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0C" w:rsidRPr="00681A57" w:rsidRDefault="004B2EA0" w:rsidP="00D2130C">
      <w:pPr>
        <w:jc w:val="center"/>
        <w:rPr>
          <w:rFonts w:ascii="Arial" w:hAnsi="Arial" w:cs="Arial"/>
          <w:b/>
          <w:sz w:val="22"/>
          <w:szCs w:val="22"/>
          <w:u w:val="single"/>
        </w:rPr>
      </w:pPr>
      <w:r w:rsidRPr="00681A57">
        <w:rPr>
          <w:rFonts w:ascii="Arial" w:hAnsi="Arial" w:cs="Arial"/>
          <w:b/>
          <w:sz w:val="22"/>
          <w:szCs w:val="22"/>
          <w:u w:val="single"/>
        </w:rPr>
        <w:t xml:space="preserve">BLACK COUNTRY </w:t>
      </w:r>
      <w:r w:rsidR="00893EAF" w:rsidRPr="00681A57">
        <w:rPr>
          <w:rFonts w:ascii="Arial" w:hAnsi="Arial" w:cs="Arial"/>
          <w:b/>
          <w:sz w:val="22"/>
          <w:szCs w:val="22"/>
          <w:u w:val="single"/>
        </w:rPr>
        <w:t xml:space="preserve">EXECUTIVE </w:t>
      </w:r>
      <w:r w:rsidRPr="00681A57">
        <w:rPr>
          <w:rFonts w:ascii="Arial" w:hAnsi="Arial" w:cs="Arial"/>
          <w:b/>
          <w:sz w:val="22"/>
          <w:szCs w:val="22"/>
          <w:u w:val="single"/>
        </w:rPr>
        <w:t>JOINT COMMITTEE</w:t>
      </w:r>
    </w:p>
    <w:p w:rsidR="00D2130C" w:rsidRPr="00681A57" w:rsidRDefault="00D2130C" w:rsidP="00D2130C">
      <w:pPr>
        <w:jc w:val="center"/>
        <w:rPr>
          <w:rFonts w:ascii="Arial" w:hAnsi="Arial" w:cs="Arial"/>
          <w:b/>
          <w:sz w:val="22"/>
          <w:szCs w:val="22"/>
          <w:u w:val="single"/>
        </w:rPr>
      </w:pPr>
    </w:p>
    <w:p w:rsidR="00A54511" w:rsidRPr="00681A57" w:rsidRDefault="003C41E3" w:rsidP="00D2130C">
      <w:pPr>
        <w:jc w:val="center"/>
        <w:rPr>
          <w:rFonts w:ascii="Arial" w:hAnsi="Arial" w:cs="Arial"/>
          <w:b/>
          <w:sz w:val="22"/>
          <w:szCs w:val="22"/>
          <w:u w:val="single"/>
        </w:rPr>
      </w:pPr>
      <w:r w:rsidRPr="00681A57">
        <w:rPr>
          <w:rFonts w:ascii="Arial" w:hAnsi="Arial" w:cs="Arial"/>
          <w:b/>
          <w:sz w:val="22"/>
          <w:szCs w:val="22"/>
          <w:u w:val="single"/>
        </w:rPr>
        <w:t>Friday 20 June</w:t>
      </w:r>
      <w:r w:rsidR="00AD3ABA" w:rsidRPr="00681A57">
        <w:rPr>
          <w:rFonts w:ascii="Arial" w:hAnsi="Arial" w:cs="Arial"/>
          <w:b/>
          <w:sz w:val="22"/>
          <w:szCs w:val="22"/>
          <w:u w:val="single"/>
        </w:rPr>
        <w:t xml:space="preserve"> 2014</w:t>
      </w:r>
      <w:r w:rsidR="009F0DCC" w:rsidRPr="00681A57">
        <w:rPr>
          <w:rFonts w:ascii="Arial" w:hAnsi="Arial" w:cs="Arial"/>
          <w:b/>
          <w:sz w:val="22"/>
          <w:szCs w:val="22"/>
          <w:u w:val="single"/>
        </w:rPr>
        <w:t xml:space="preserve">, </w:t>
      </w:r>
      <w:r w:rsidR="0028349D" w:rsidRPr="00681A57">
        <w:rPr>
          <w:rFonts w:ascii="Arial" w:hAnsi="Arial" w:cs="Arial"/>
          <w:b/>
          <w:sz w:val="22"/>
          <w:szCs w:val="22"/>
          <w:u w:val="single"/>
        </w:rPr>
        <w:t>11.15am</w:t>
      </w:r>
    </w:p>
    <w:p w:rsidR="00B60DBA" w:rsidRPr="00681A57" w:rsidRDefault="00B60DBA" w:rsidP="001F6554">
      <w:pPr>
        <w:jc w:val="center"/>
        <w:rPr>
          <w:rFonts w:ascii="Arial" w:hAnsi="Arial" w:cs="Arial"/>
          <w:b/>
          <w:sz w:val="22"/>
          <w:szCs w:val="22"/>
          <w:u w:val="single"/>
        </w:rPr>
      </w:pPr>
    </w:p>
    <w:p w:rsidR="0074294D" w:rsidRPr="00681A57" w:rsidRDefault="004B2EA0" w:rsidP="00463C15">
      <w:pPr>
        <w:rPr>
          <w:rFonts w:ascii="Arial" w:hAnsi="Arial" w:cs="Arial"/>
          <w:b/>
          <w:sz w:val="22"/>
          <w:szCs w:val="22"/>
        </w:rPr>
      </w:pPr>
      <w:r w:rsidRPr="00681A57">
        <w:rPr>
          <w:rFonts w:ascii="Arial" w:hAnsi="Arial" w:cs="Arial"/>
          <w:b/>
          <w:sz w:val="22"/>
          <w:szCs w:val="22"/>
        </w:rPr>
        <w:t>Held at</w:t>
      </w:r>
      <w:r w:rsidR="0074294D" w:rsidRPr="00681A57">
        <w:rPr>
          <w:rFonts w:ascii="Arial" w:hAnsi="Arial" w:cs="Arial"/>
          <w:b/>
          <w:sz w:val="22"/>
          <w:szCs w:val="22"/>
        </w:rPr>
        <w:t>:</w:t>
      </w:r>
    </w:p>
    <w:p w:rsidR="0074294D" w:rsidRPr="00681A57" w:rsidRDefault="004B2EA0" w:rsidP="001F6554">
      <w:pPr>
        <w:jc w:val="center"/>
        <w:rPr>
          <w:rFonts w:ascii="Arial" w:hAnsi="Arial" w:cs="Arial"/>
          <w:b/>
          <w:sz w:val="22"/>
          <w:szCs w:val="22"/>
          <w:u w:val="single"/>
        </w:rPr>
      </w:pPr>
      <w:r w:rsidRPr="00681A57">
        <w:rPr>
          <w:rFonts w:ascii="Arial" w:hAnsi="Arial" w:cs="Arial"/>
          <w:b/>
          <w:sz w:val="22"/>
          <w:szCs w:val="22"/>
          <w:u w:val="single"/>
        </w:rPr>
        <w:t>Walsall</w:t>
      </w:r>
      <w:r w:rsidR="00631613" w:rsidRPr="00681A57">
        <w:rPr>
          <w:rFonts w:ascii="Arial" w:hAnsi="Arial" w:cs="Arial"/>
          <w:b/>
          <w:sz w:val="22"/>
          <w:szCs w:val="22"/>
          <w:u w:val="single"/>
        </w:rPr>
        <w:t xml:space="preserve"> </w:t>
      </w:r>
      <w:r w:rsidR="0074294D" w:rsidRPr="00681A57">
        <w:rPr>
          <w:rFonts w:ascii="Arial" w:hAnsi="Arial" w:cs="Arial"/>
          <w:b/>
          <w:sz w:val="22"/>
          <w:szCs w:val="22"/>
          <w:u w:val="single"/>
        </w:rPr>
        <w:t xml:space="preserve">Metropolitan Borough </w:t>
      </w:r>
      <w:r w:rsidR="00631613" w:rsidRPr="00681A57">
        <w:rPr>
          <w:rFonts w:ascii="Arial" w:hAnsi="Arial" w:cs="Arial"/>
          <w:b/>
          <w:sz w:val="22"/>
          <w:szCs w:val="22"/>
          <w:u w:val="single"/>
        </w:rPr>
        <w:t>Council</w:t>
      </w:r>
      <w:r w:rsidRPr="00681A57">
        <w:rPr>
          <w:rFonts w:ascii="Arial" w:hAnsi="Arial" w:cs="Arial"/>
          <w:b/>
          <w:sz w:val="22"/>
          <w:szCs w:val="22"/>
          <w:u w:val="single"/>
        </w:rPr>
        <w:t>,</w:t>
      </w:r>
    </w:p>
    <w:p w:rsidR="00220F5D" w:rsidRPr="00681A57" w:rsidRDefault="0074294D" w:rsidP="001F6554">
      <w:pPr>
        <w:jc w:val="center"/>
        <w:rPr>
          <w:rFonts w:ascii="Arial" w:hAnsi="Arial" w:cs="Arial"/>
          <w:b/>
          <w:sz w:val="22"/>
          <w:szCs w:val="22"/>
          <w:u w:val="single"/>
        </w:rPr>
      </w:pPr>
      <w:r w:rsidRPr="00681A57">
        <w:rPr>
          <w:rFonts w:ascii="Arial" w:hAnsi="Arial" w:cs="Arial"/>
          <w:b/>
          <w:sz w:val="22"/>
          <w:szCs w:val="22"/>
          <w:u w:val="single"/>
        </w:rPr>
        <w:t>The Council House,</w:t>
      </w:r>
      <w:r w:rsidR="00463C15" w:rsidRPr="00681A57">
        <w:rPr>
          <w:rFonts w:ascii="Arial" w:hAnsi="Arial" w:cs="Arial"/>
          <w:b/>
          <w:sz w:val="22"/>
          <w:szCs w:val="22"/>
          <w:u w:val="single"/>
        </w:rPr>
        <w:t xml:space="preserve"> </w:t>
      </w:r>
      <w:r w:rsidR="004B2EA0" w:rsidRPr="00681A57">
        <w:rPr>
          <w:rFonts w:ascii="Arial" w:hAnsi="Arial" w:cs="Arial"/>
          <w:b/>
          <w:sz w:val="22"/>
          <w:szCs w:val="22"/>
          <w:u w:val="single"/>
        </w:rPr>
        <w:t>Committee Room 2</w:t>
      </w:r>
    </w:p>
    <w:p w:rsidR="00BB5126" w:rsidRPr="00681A57" w:rsidRDefault="00BB5126" w:rsidP="001F6554">
      <w:pPr>
        <w:jc w:val="center"/>
        <w:rPr>
          <w:rFonts w:ascii="Arial" w:hAnsi="Arial" w:cs="Arial"/>
          <w:b/>
          <w:sz w:val="22"/>
          <w:szCs w:val="22"/>
          <w:u w:val="single"/>
        </w:rPr>
      </w:pPr>
    </w:p>
    <w:p w:rsidR="00C6228C" w:rsidRPr="00681A57" w:rsidRDefault="00C6228C" w:rsidP="00D2130C">
      <w:pPr>
        <w:jc w:val="center"/>
        <w:rPr>
          <w:rFonts w:ascii="Arial" w:hAnsi="Arial" w:cs="Arial"/>
          <w:b/>
          <w:sz w:val="22"/>
          <w:szCs w:val="22"/>
          <w:u w:val="single"/>
        </w:rPr>
      </w:pPr>
    </w:p>
    <w:p w:rsidR="00D2130C" w:rsidRPr="00681A57" w:rsidRDefault="0055552B" w:rsidP="00D2130C">
      <w:pPr>
        <w:jc w:val="center"/>
        <w:rPr>
          <w:rFonts w:ascii="Arial" w:hAnsi="Arial" w:cs="Arial"/>
          <w:b/>
          <w:sz w:val="22"/>
          <w:szCs w:val="22"/>
          <w:u w:val="single"/>
        </w:rPr>
      </w:pPr>
      <w:r>
        <w:rPr>
          <w:rFonts w:ascii="Arial" w:hAnsi="Arial" w:cs="Arial"/>
          <w:b/>
          <w:sz w:val="22"/>
          <w:szCs w:val="22"/>
          <w:u w:val="single"/>
        </w:rPr>
        <w:t>DRAFT MINUTES</w:t>
      </w:r>
    </w:p>
    <w:p w:rsidR="00C429AB" w:rsidRDefault="00C429AB" w:rsidP="00D2130C">
      <w:pPr>
        <w:jc w:val="center"/>
        <w:rPr>
          <w:rFonts w:ascii="Arial" w:hAnsi="Arial" w:cs="Arial"/>
          <w:b/>
          <w:u w:val="single"/>
        </w:rPr>
      </w:pPr>
    </w:p>
    <w:p w:rsidR="00C429AB" w:rsidRDefault="00C429AB" w:rsidP="00D2130C">
      <w:pPr>
        <w:jc w:val="center"/>
        <w:rPr>
          <w:rFonts w:ascii="Arial" w:hAnsi="Arial" w:cs="Arial"/>
          <w:b/>
          <w:u w:val="single"/>
        </w:rPr>
        <w:sectPr w:rsidR="00C429AB" w:rsidSect="007157E9">
          <w:headerReference w:type="default" r:id="rId8"/>
          <w:footerReference w:type="even" r:id="rId9"/>
          <w:footerReference w:type="default" r:id="rId10"/>
          <w:type w:val="continuous"/>
          <w:pgSz w:w="11906" w:h="16838"/>
          <w:pgMar w:top="2088" w:right="991" w:bottom="964" w:left="993" w:header="709" w:footer="261" w:gutter="0"/>
          <w:cols w:space="708"/>
          <w:docGrid w:linePitch="360"/>
        </w:sectPr>
      </w:pPr>
    </w:p>
    <w:p w:rsidR="00C429AB" w:rsidRPr="00C429AB" w:rsidRDefault="00277A62" w:rsidP="00C429AB">
      <w:pPr>
        <w:rPr>
          <w:rFonts w:ascii="Arial" w:hAnsi="Arial" w:cs="Arial"/>
          <w:b/>
          <w:sz w:val="20"/>
          <w:szCs w:val="20"/>
          <w:u w:val="single"/>
        </w:rPr>
      </w:pPr>
      <w:r>
        <w:rPr>
          <w:rFonts w:ascii="Arial" w:hAnsi="Arial" w:cs="Arial"/>
          <w:b/>
          <w:sz w:val="20"/>
          <w:szCs w:val="20"/>
          <w:u w:val="single"/>
        </w:rPr>
        <w:lastRenderedPageBreak/>
        <w:t>VOTING MEMBERS</w:t>
      </w:r>
    </w:p>
    <w:p w:rsidR="004B2EA0" w:rsidRDefault="004B2EA0" w:rsidP="00C429AB">
      <w:pPr>
        <w:rPr>
          <w:rFonts w:ascii="Arial" w:hAnsi="Arial" w:cs="Arial"/>
          <w:sz w:val="20"/>
          <w:szCs w:val="20"/>
        </w:rPr>
      </w:pPr>
    </w:p>
    <w:p w:rsidR="00F676F2" w:rsidRDefault="00F676F2" w:rsidP="00F676F2">
      <w:pPr>
        <w:rPr>
          <w:rFonts w:ascii="Arial" w:hAnsi="Arial" w:cs="Arial"/>
          <w:sz w:val="20"/>
          <w:szCs w:val="20"/>
        </w:rPr>
      </w:pPr>
      <w:r>
        <w:rPr>
          <w:rFonts w:ascii="Arial" w:hAnsi="Arial" w:cs="Arial"/>
          <w:sz w:val="20"/>
          <w:szCs w:val="20"/>
        </w:rPr>
        <w:t>Councillor David Sparks, Dudley MBC</w:t>
      </w:r>
    </w:p>
    <w:p w:rsidR="004B2EA0" w:rsidRDefault="004B2EA0" w:rsidP="00C429AB">
      <w:pPr>
        <w:rPr>
          <w:rFonts w:ascii="Arial" w:hAnsi="Arial" w:cs="Arial"/>
          <w:sz w:val="20"/>
          <w:szCs w:val="20"/>
        </w:rPr>
      </w:pPr>
      <w:r>
        <w:rPr>
          <w:rFonts w:ascii="Arial" w:hAnsi="Arial" w:cs="Arial"/>
          <w:sz w:val="20"/>
          <w:szCs w:val="20"/>
        </w:rPr>
        <w:t>Councillor Mike Bird, Walsall MBC</w:t>
      </w:r>
    </w:p>
    <w:p w:rsidR="004B2EA0" w:rsidRDefault="004B2EA0" w:rsidP="00C429AB">
      <w:pPr>
        <w:rPr>
          <w:rFonts w:ascii="Arial" w:hAnsi="Arial" w:cs="Arial"/>
          <w:sz w:val="20"/>
          <w:szCs w:val="20"/>
        </w:rPr>
      </w:pPr>
      <w:r>
        <w:rPr>
          <w:rFonts w:ascii="Arial" w:hAnsi="Arial" w:cs="Arial"/>
          <w:sz w:val="20"/>
          <w:szCs w:val="20"/>
        </w:rPr>
        <w:t>Councillor Roger Lawrence, Wolverhampton CC</w:t>
      </w:r>
    </w:p>
    <w:p w:rsidR="00F676F2" w:rsidRDefault="00F676F2" w:rsidP="00C429AB">
      <w:pPr>
        <w:rPr>
          <w:rFonts w:ascii="Arial" w:hAnsi="Arial" w:cs="Arial"/>
          <w:sz w:val="20"/>
          <w:szCs w:val="20"/>
        </w:rPr>
      </w:pPr>
    </w:p>
    <w:p w:rsidR="00277A62" w:rsidRPr="00277A62" w:rsidRDefault="00277A62" w:rsidP="00C429AB">
      <w:pPr>
        <w:rPr>
          <w:rFonts w:ascii="Arial" w:hAnsi="Arial" w:cs="Arial"/>
          <w:b/>
          <w:sz w:val="20"/>
          <w:szCs w:val="20"/>
          <w:u w:val="single"/>
        </w:rPr>
      </w:pPr>
      <w:r w:rsidRPr="00277A62">
        <w:rPr>
          <w:rFonts w:ascii="Arial" w:hAnsi="Arial" w:cs="Arial"/>
          <w:b/>
          <w:sz w:val="20"/>
          <w:szCs w:val="20"/>
          <w:u w:val="single"/>
        </w:rPr>
        <w:t>NON VOTING MEMBERS</w:t>
      </w:r>
    </w:p>
    <w:p w:rsidR="00277A62" w:rsidRDefault="00277A62" w:rsidP="00C429AB">
      <w:pPr>
        <w:rPr>
          <w:rFonts w:ascii="Arial" w:hAnsi="Arial" w:cs="Arial"/>
          <w:sz w:val="20"/>
          <w:szCs w:val="20"/>
        </w:rPr>
      </w:pPr>
    </w:p>
    <w:p w:rsidR="00277A62" w:rsidRDefault="00A7383E" w:rsidP="00277A62">
      <w:pPr>
        <w:rPr>
          <w:rFonts w:ascii="Arial" w:hAnsi="Arial" w:cs="Arial"/>
          <w:sz w:val="20"/>
          <w:szCs w:val="20"/>
        </w:rPr>
      </w:pPr>
      <w:proofErr w:type="spellStart"/>
      <w:r>
        <w:rPr>
          <w:rFonts w:ascii="Arial" w:hAnsi="Arial" w:cs="Arial"/>
          <w:sz w:val="20"/>
          <w:szCs w:val="20"/>
        </w:rPr>
        <w:t>Ninder</w:t>
      </w:r>
      <w:proofErr w:type="spellEnd"/>
      <w:r>
        <w:rPr>
          <w:rFonts w:ascii="Arial" w:hAnsi="Arial" w:cs="Arial"/>
          <w:sz w:val="20"/>
          <w:szCs w:val="20"/>
        </w:rPr>
        <w:t xml:space="preserve"> </w:t>
      </w:r>
      <w:proofErr w:type="spellStart"/>
      <w:r>
        <w:rPr>
          <w:rFonts w:ascii="Arial" w:hAnsi="Arial" w:cs="Arial"/>
          <w:sz w:val="20"/>
          <w:szCs w:val="20"/>
        </w:rPr>
        <w:t>Johal</w:t>
      </w:r>
      <w:proofErr w:type="spellEnd"/>
      <w:r w:rsidR="00277A62">
        <w:rPr>
          <w:rFonts w:ascii="Arial" w:hAnsi="Arial" w:cs="Arial"/>
          <w:sz w:val="20"/>
          <w:szCs w:val="20"/>
        </w:rPr>
        <w:t>, Black Country LEP Board</w:t>
      </w:r>
    </w:p>
    <w:p w:rsidR="003B666E" w:rsidRPr="00C429AB" w:rsidRDefault="00C429AB" w:rsidP="00C429AB">
      <w:pPr>
        <w:rPr>
          <w:rFonts w:ascii="Arial" w:hAnsi="Arial" w:cs="Arial"/>
          <w:b/>
          <w:sz w:val="20"/>
          <w:szCs w:val="20"/>
          <w:u w:val="single"/>
        </w:rPr>
      </w:pPr>
      <w:r w:rsidRPr="00C429AB">
        <w:rPr>
          <w:rFonts w:ascii="Arial" w:hAnsi="Arial" w:cs="Arial"/>
          <w:sz w:val="20"/>
          <w:szCs w:val="20"/>
        </w:rPr>
        <w:br w:type="column"/>
      </w:r>
      <w:r w:rsidRPr="00C429AB">
        <w:rPr>
          <w:rFonts w:ascii="Arial" w:hAnsi="Arial" w:cs="Arial"/>
          <w:b/>
          <w:sz w:val="20"/>
          <w:szCs w:val="20"/>
          <w:u w:val="single"/>
        </w:rPr>
        <w:lastRenderedPageBreak/>
        <w:t>IN</w:t>
      </w:r>
      <w:r w:rsidR="007157E9">
        <w:rPr>
          <w:rFonts w:ascii="Arial" w:hAnsi="Arial" w:cs="Arial"/>
          <w:b/>
          <w:sz w:val="20"/>
          <w:szCs w:val="20"/>
          <w:u w:val="single"/>
        </w:rPr>
        <w:t xml:space="preserve"> ATTENDANCE</w:t>
      </w:r>
    </w:p>
    <w:p w:rsidR="00F676F2" w:rsidRDefault="00F676F2" w:rsidP="00F676F2">
      <w:pPr>
        <w:rPr>
          <w:rFonts w:ascii="Arial" w:hAnsi="Arial" w:cs="Arial"/>
          <w:sz w:val="20"/>
          <w:szCs w:val="20"/>
        </w:rPr>
      </w:pPr>
    </w:p>
    <w:p w:rsidR="00F676F2" w:rsidRPr="00C429AB" w:rsidRDefault="00F676F2" w:rsidP="00F676F2">
      <w:pPr>
        <w:rPr>
          <w:rFonts w:ascii="Arial" w:hAnsi="Arial" w:cs="Arial"/>
          <w:sz w:val="20"/>
          <w:szCs w:val="20"/>
        </w:rPr>
      </w:pPr>
      <w:r w:rsidRPr="00C429AB">
        <w:rPr>
          <w:rFonts w:ascii="Arial" w:hAnsi="Arial" w:cs="Arial"/>
          <w:sz w:val="20"/>
          <w:szCs w:val="20"/>
        </w:rPr>
        <w:t>John Polychronakis, Dudley</w:t>
      </w:r>
      <w:r>
        <w:rPr>
          <w:rFonts w:ascii="Arial" w:hAnsi="Arial" w:cs="Arial"/>
          <w:sz w:val="20"/>
          <w:szCs w:val="20"/>
        </w:rPr>
        <w:t xml:space="preserve"> MBC</w:t>
      </w:r>
    </w:p>
    <w:p w:rsidR="007157E9" w:rsidRPr="00C429AB" w:rsidRDefault="007157E9" w:rsidP="007157E9">
      <w:pPr>
        <w:rPr>
          <w:rFonts w:ascii="Arial" w:hAnsi="Arial" w:cs="Arial"/>
          <w:sz w:val="20"/>
          <w:szCs w:val="20"/>
        </w:rPr>
      </w:pPr>
      <w:r w:rsidRPr="00C429AB">
        <w:rPr>
          <w:rFonts w:ascii="Arial" w:hAnsi="Arial" w:cs="Arial"/>
          <w:sz w:val="20"/>
          <w:szCs w:val="20"/>
        </w:rPr>
        <w:t>Paul Sheehan, Walsall</w:t>
      </w:r>
      <w:r>
        <w:rPr>
          <w:rFonts w:ascii="Arial" w:hAnsi="Arial" w:cs="Arial"/>
          <w:sz w:val="20"/>
          <w:szCs w:val="20"/>
        </w:rPr>
        <w:t xml:space="preserve"> MBC</w:t>
      </w:r>
    </w:p>
    <w:p w:rsidR="00C429AB" w:rsidRDefault="00C429AB" w:rsidP="00C429AB">
      <w:pPr>
        <w:rPr>
          <w:rFonts w:ascii="Arial" w:hAnsi="Arial" w:cs="Arial"/>
          <w:sz w:val="20"/>
          <w:szCs w:val="20"/>
        </w:rPr>
      </w:pPr>
      <w:r w:rsidRPr="00C429AB">
        <w:rPr>
          <w:rFonts w:ascii="Arial" w:hAnsi="Arial" w:cs="Arial"/>
          <w:sz w:val="20"/>
          <w:szCs w:val="20"/>
        </w:rPr>
        <w:t xml:space="preserve">Sarah Middleton, </w:t>
      </w:r>
      <w:proofErr w:type="gramStart"/>
      <w:r w:rsidR="00005F86">
        <w:rPr>
          <w:rFonts w:ascii="Arial" w:hAnsi="Arial" w:cs="Arial"/>
          <w:sz w:val="20"/>
          <w:szCs w:val="20"/>
        </w:rPr>
        <w:t>The</w:t>
      </w:r>
      <w:proofErr w:type="gramEnd"/>
      <w:r w:rsidR="00005F86">
        <w:rPr>
          <w:rFonts w:ascii="Arial" w:hAnsi="Arial" w:cs="Arial"/>
          <w:sz w:val="20"/>
          <w:szCs w:val="20"/>
        </w:rPr>
        <w:t xml:space="preserve"> Black Country </w:t>
      </w:r>
      <w:r w:rsidRPr="00C429AB">
        <w:rPr>
          <w:rFonts w:ascii="Arial" w:hAnsi="Arial" w:cs="Arial"/>
          <w:sz w:val="20"/>
          <w:szCs w:val="20"/>
        </w:rPr>
        <w:t>Consortium Ltd</w:t>
      </w:r>
    </w:p>
    <w:p w:rsidR="007157E9" w:rsidRDefault="007157E9" w:rsidP="00C429AB">
      <w:pPr>
        <w:rPr>
          <w:rFonts w:ascii="Arial" w:hAnsi="Arial" w:cs="Arial"/>
          <w:sz w:val="20"/>
          <w:szCs w:val="20"/>
        </w:rPr>
      </w:pPr>
    </w:p>
    <w:p w:rsidR="007157E9" w:rsidRPr="007157E9" w:rsidRDefault="007157E9" w:rsidP="00C429AB">
      <w:pPr>
        <w:rPr>
          <w:rFonts w:ascii="Arial" w:hAnsi="Arial" w:cs="Arial"/>
          <w:b/>
          <w:sz w:val="20"/>
          <w:szCs w:val="20"/>
          <w:u w:val="single"/>
        </w:rPr>
      </w:pPr>
      <w:r w:rsidRPr="007157E9">
        <w:rPr>
          <w:rFonts w:ascii="Arial" w:hAnsi="Arial" w:cs="Arial"/>
          <w:b/>
          <w:sz w:val="20"/>
          <w:szCs w:val="20"/>
          <w:u w:val="single"/>
        </w:rPr>
        <w:t>INVITED GUESTS</w:t>
      </w:r>
    </w:p>
    <w:p w:rsidR="00F676F2" w:rsidRDefault="00F676F2" w:rsidP="00C429AB">
      <w:pPr>
        <w:rPr>
          <w:rFonts w:ascii="Arial" w:hAnsi="Arial" w:cs="Arial"/>
          <w:sz w:val="20"/>
          <w:szCs w:val="20"/>
        </w:rPr>
      </w:pPr>
    </w:p>
    <w:p w:rsidR="008C68B1" w:rsidRDefault="00005F86" w:rsidP="00F676F2">
      <w:pPr>
        <w:rPr>
          <w:rFonts w:ascii="Arial" w:hAnsi="Arial" w:cs="Arial"/>
          <w:sz w:val="20"/>
          <w:szCs w:val="20"/>
        </w:rPr>
      </w:pPr>
      <w:r>
        <w:rPr>
          <w:rFonts w:ascii="Arial" w:hAnsi="Arial" w:cs="Arial"/>
          <w:sz w:val="20"/>
          <w:szCs w:val="20"/>
        </w:rPr>
        <w:t>Simon Neilson, Walsall MBC</w:t>
      </w:r>
    </w:p>
    <w:p w:rsidR="00AA7FF8" w:rsidRDefault="00AA7FF8" w:rsidP="00F676F2">
      <w:pPr>
        <w:rPr>
          <w:rFonts w:ascii="Arial" w:hAnsi="Arial" w:cs="Arial"/>
          <w:sz w:val="22"/>
          <w:szCs w:val="22"/>
        </w:rPr>
      </w:pPr>
      <w:r>
        <w:rPr>
          <w:rFonts w:ascii="Arial" w:hAnsi="Arial" w:cs="Arial"/>
          <w:sz w:val="20"/>
          <w:szCs w:val="20"/>
        </w:rPr>
        <w:t>Paul Mountford, Sandwell MBC</w:t>
      </w:r>
    </w:p>
    <w:p w:rsidR="00005F86" w:rsidRDefault="00005F86" w:rsidP="008C68B1">
      <w:pPr>
        <w:ind w:left="-284"/>
        <w:rPr>
          <w:rFonts w:ascii="Arial" w:hAnsi="Arial" w:cs="Arial"/>
          <w:sz w:val="22"/>
          <w:szCs w:val="22"/>
        </w:rPr>
        <w:sectPr w:rsidR="00005F86" w:rsidSect="007157E9">
          <w:type w:val="continuous"/>
          <w:pgSz w:w="11906" w:h="16838"/>
          <w:pgMar w:top="2088" w:right="991" w:bottom="964" w:left="993" w:header="709" w:footer="261" w:gutter="0"/>
          <w:cols w:num="2" w:space="566"/>
          <w:docGrid w:linePitch="360"/>
        </w:sectPr>
      </w:pPr>
    </w:p>
    <w:p w:rsidR="008C68B1" w:rsidRPr="008C68B1" w:rsidRDefault="008C68B1" w:rsidP="00153171">
      <w:pPr>
        <w:pBdr>
          <w:bottom w:val="single" w:sz="4" w:space="1" w:color="auto"/>
        </w:pBdr>
        <w:rPr>
          <w:rFonts w:ascii="Arial" w:hAnsi="Arial" w:cs="Arial"/>
          <w:sz w:val="22"/>
          <w:szCs w:val="22"/>
        </w:rPr>
      </w:pPr>
    </w:p>
    <w:p w:rsidR="00D2130C" w:rsidRDefault="00D2130C" w:rsidP="009F3228">
      <w:pPr>
        <w:jc w:val="both"/>
      </w:pPr>
    </w:p>
    <w:tbl>
      <w:tblPr>
        <w:tblW w:w="10065" w:type="dxa"/>
        <w:tblInd w:w="-34" w:type="dxa"/>
        <w:tblLayout w:type="fixed"/>
        <w:tblLook w:val="01E0"/>
      </w:tblPr>
      <w:tblGrid>
        <w:gridCol w:w="567"/>
        <w:gridCol w:w="284"/>
        <w:gridCol w:w="9214"/>
      </w:tblGrid>
      <w:tr w:rsidR="004F12C9" w:rsidRPr="00193AAD" w:rsidTr="0055552B">
        <w:tc>
          <w:tcPr>
            <w:tcW w:w="567" w:type="dxa"/>
          </w:tcPr>
          <w:p w:rsidR="004F12C9" w:rsidRPr="00FB52FB" w:rsidRDefault="004F12C9" w:rsidP="00E54A5C">
            <w:pPr>
              <w:tabs>
                <w:tab w:val="left" w:pos="460"/>
              </w:tabs>
              <w:ind w:left="-123"/>
              <w:jc w:val="right"/>
              <w:rPr>
                <w:rFonts w:ascii="Arial" w:hAnsi="Arial" w:cs="Arial"/>
                <w:sz w:val="22"/>
                <w:szCs w:val="22"/>
              </w:rPr>
            </w:pPr>
            <w:r w:rsidRPr="00FB52FB">
              <w:rPr>
                <w:rFonts w:ascii="Arial" w:hAnsi="Arial" w:cs="Arial"/>
                <w:sz w:val="22"/>
                <w:szCs w:val="22"/>
              </w:rPr>
              <w:t>1.</w:t>
            </w:r>
          </w:p>
        </w:tc>
        <w:tc>
          <w:tcPr>
            <w:tcW w:w="284" w:type="dxa"/>
          </w:tcPr>
          <w:p w:rsidR="004F12C9" w:rsidRPr="00FB52FB" w:rsidRDefault="004F12C9" w:rsidP="004C6BC1">
            <w:pPr>
              <w:tabs>
                <w:tab w:val="left" w:pos="460"/>
                <w:tab w:val="left" w:pos="7405"/>
              </w:tabs>
              <w:rPr>
                <w:rFonts w:ascii="Arial" w:hAnsi="Arial" w:cs="Arial"/>
                <w:b/>
                <w:color w:val="0000FF"/>
                <w:sz w:val="22"/>
                <w:szCs w:val="22"/>
              </w:rPr>
            </w:pPr>
          </w:p>
        </w:tc>
        <w:tc>
          <w:tcPr>
            <w:tcW w:w="9214" w:type="dxa"/>
          </w:tcPr>
          <w:p w:rsidR="004F12C9" w:rsidRDefault="004F12C9" w:rsidP="007157E9">
            <w:pPr>
              <w:tabs>
                <w:tab w:val="left" w:pos="460"/>
              </w:tabs>
              <w:rPr>
                <w:rFonts w:ascii="Arial" w:hAnsi="Arial" w:cs="Arial"/>
                <w:b/>
                <w:sz w:val="22"/>
                <w:szCs w:val="22"/>
              </w:rPr>
            </w:pPr>
            <w:r w:rsidRPr="00CB4538">
              <w:rPr>
                <w:rFonts w:ascii="Arial" w:hAnsi="Arial" w:cs="Arial"/>
                <w:b/>
                <w:sz w:val="22"/>
                <w:szCs w:val="22"/>
              </w:rPr>
              <w:t>Apologies</w:t>
            </w:r>
          </w:p>
          <w:p w:rsidR="004F12C9" w:rsidRDefault="004F12C9" w:rsidP="007157E9">
            <w:pPr>
              <w:tabs>
                <w:tab w:val="left" w:pos="460"/>
              </w:tabs>
              <w:rPr>
                <w:rFonts w:ascii="Arial" w:hAnsi="Arial" w:cs="Arial"/>
                <w:sz w:val="22"/>
                <w:szCs w:val="22"/>
              </w:rPr>
            </w:pPr>
          </w:p>
          <w:p w:rsidR="004F12C9" w:rsidRDefault="004F12C9" w:rsidP="007157E9">
            <w:pPr>
              <w:tabs>
                <w:tab w:val="left" w:pos="460"/>
              </w:tabs>
              <w:rPr>
                <w:rFonts w:ascii="Arial" w:hAnsi="Arial" w:cs="Arial"/>
                <w:sz w:val="22"/>
                <w:szCs w:val="22"/>
              </w:rPr>
            </w:pPr>
            <w:r>
              <w:rPr>
                <w:rFonts w:ascii="Arial" w:hAnsi="Arial" w:cs="Arial"/>
                <w:sz w:val="22"/>
                <w:szCs w:val="22"/>
              </w:rPr>
              <w:t>Councillor Darren Cooper, Sandwell MBC</w:t>
            </w:r>
          </w:p>
          <w:p w:rsidR="004F12C9" w:rsidRDefault="004F12C9" w:rsidP="007157E9">
            <w:pPr>
              <w:tabs>
                <w:tab w:val="left" w:pos="460"/>
              </w:tabs>
              <w:rPr>
                <w:rFonts w:ascii="Arial" w:hAnsi="Arial" w:cs="Arial"/>
                <w:sz w:val="22"/>
                <w:szCs w:val="22"/>
              </w:rPr>
            </w:pPr>
            <w:r>
              <w:rPr>
                <w:rFonts w:ascii="Arial" w:hAnsi="Arial" w:cs="Arial"/>
                <w:sz w:val="22"/>
                <w:szCs w:val="22"/>
              </w:rPr>
              <w:t>Stewart Towe, Black Country LEP Board</w:t>
            </w:r>
          </w:p>
          <w:p w:rsidR="004F12C9" w:rsidRDefault="004F12C9" w:rsidP="007157E9">
            <w:pPr>
              <w:tabs>
                <w:tab w:val="left" w:pos="460"/>
              </w:tabs>
              <w:rPr>
                <w:rFonts w:ascii="Arial" w:hAnsi="Arial" w:cs="Arial"/>
                <w:sz w:val="22"/>
                <w:szCs w:val="22"/>
              </w:rPr>
            </w:pPr>
            <w:r>
              <w:rPr>
                <w:rFonts w:ascii="Arial" w:hAnsi="Arial" w:cs="Arial"/>
                <w:sz w:val="22"/>
                <w:szCs w:val="22"/>
              </w:rPr>
              <w:t>Jan Britton, Sandwell MBC</w:t>
            </w:r>
          </w:p>
          <w:p w:rsidR="004F12C9" w:rsidRDefault="004F12C9" w:rsidP="007157E9">
            <w:pPr>
              <w:tabs>
                <w:tab w:val="left" w:pos="460"/>
              </w:tabs>
              <w:rPr>
                <w:rFonts w:ascii="Arial" w:hAnsi="Arial" w:cs="Arial"/>
                <w:sz w:val="22"/>
                <w:szCs w:val="22"/>
              </w:rPr>
            </w:pPr>
            <w:r>
              <w:rPr>
                <w:rFonts w:ascii="Arial" w:hAnsi="Arial" w:cs="Arial"/>
                <w:sz w:val="22"/>
                <w:szCs w:val="22"/>
              </w:rPr>
              <w:t>Simon Warren, Wolverhampton CC</w:t>
            </w:r>
          </w:p>
          <w:p w:rsidR="004F12C9" w:rsidRPr="00CB4538" w:rsidRDefault="004F12C9" w:rsidP="007157E9">
            <w:pPr>
              <w:tabs>
                <w:tab w:val="left" w:pos="460"/>
              </w:tabs>
              <w:rPr>
                <w:rFonts w:ascii="Arial" w:hAnsi="Arial" w:cs="Arial"/>
                <w:sz w:val="22"/>
                <w:szCs w:val="22"/>
              </w:rPr>
            </w:pPr>
          </w:p>
        </w:tc>
      </w:tr>
      <w:tr w:rsidR="004F12C9" w:rsidRPr="00193AAD" w:rsidTr="0055552B">
        <w:tc>
          <w:tcPr>
            <w:tcW w:w="567" w:type="dxa"/>
          </w:tcPr>
          <w:p w:rsidR="004F12C9" w:rsidRDefault="004F12C9" w:rsidP="00E54A5C">
            <w:pPr>
              <w:tabs>
                <w:tab w:val="left" w:pos="460"/>
              </w:tabs>
              <w:ind w:left="-123"/>
              <w:jc w:val="right"/>
              <w:rPr>
                <w:rFonts w:ascii="Arial" w:hAnsi="Arial" w:cs="Arial"/>
                <w:sz w:val="22"/>
                <w:szCs w:val="22"/>
              </w:rPr>
            </w:pPr>
            <w:r>
              <w:rPr>
                <w:rFonts w:ascii="Arial" w:hAnsi="Arial" w:cs="Arial"/>
                <w:sz w:val="22"/>
                <w:szCs w:val="22"/>
              </w:rPr>
              <w:t>2.</w:t>
            </w:r>
          </w:p>
        </w:tc>
        <w:tc>
          <w:tcPr>
            <w:tcW w:w="284" w:type="dxa"/>
          </w:tcPr>
          <w:p w:rsidR="004F12C9" w:rsidRPr="00FB52FB" w:rsidRDefault="004F12C9" w:rsidP="004C6BC1">
            <w:pPr>
              <w:tabs>
                <w:tab w:val="left" w:pos="460"/>
                <w:tab w:val="left" w:pos="7405"/>
              </w:tabs>
              <w:rPr>
                <w:rFonts w:ascii="Arial" w:hAnsi="Arial" w:cs="Arial"/>
                <w:b/>
                <w:color w:val="0000FF"/>
                <w:sz w:val="22"/>
                <w:szCs w:val="22"/>
              </w:rPr>
            </w:pPr>
          </w:p>
        </w:tc>
        <w:tc>
          <w:tcPr>
            <w:tcW w:w="9214" w:type="dxa"/>
          </w:tcPr>
          <w:p w:rsidR="004F12C9" w:rsidRDefault="004F12C9" w:rsidP="007157E9">
            <w:pPr>
              <w:tabs>
                <w:tab w:val="left" w:pos="602"/>
              </w:tabs>
              <w:rPr>
                <w:rFonts w:ascii="Arial" w:hAnsi="Arial" w:cs="Arial"/>
                <w:b/>
                <w:sz w:val="22"/>
                <w:szCs w:val="22"/>
              </w:rPr>
            </w:pPr>
            <w:r>
              <w:rPr>
                <w:rFonts w:ascii="Arial" w:hAnsi="Arial" w:cs="Arial"/>
                <w:b/>
                <w:sz w:val="22"/>
                <w:szCs w:val="22"/>
              </w:rPr>
              <w:t>Appointment of Chair and Vice-Chair for 2014/15</w:t>
            </w:r>
          </w:p>
          <w:p w:rsidR="004F12C9" w:rsidRDefault="004F12C9" w:rsidP="00CA7839">
            <w:pPr>
              <w:tabs>
                <w:tab w:val="left" w:pos="460"/>
              </w:tabs>
              <w:rPr>
                <w:rFonts w:ascii="Arial" w:hAnsi="Arial" w:cs="Arial"/>
                <w:b/>
                <w:sz w:val="22"/>
                <w:szCs w:val="22"/>
              </w:rPr>
            </w:pPr>
          </w:p>
          <w:p w:rsidR="004F12C9" w:rsidRDefault="004F12C9" w:rsidP="00CA7839">
            <w:pPr>
              <w:tabs>
                <w:tab w:val="left" w:pos="460"/>
              </w:tabs>
              <w:rPr>
                <w:rFonts w:ascii="Arial" w:hAnsi="Arial" w:cs="Arial"/>
                <w:sz w:val="22"/>
                <w:szCs w:val="22"/>
              </w:rPr>
            </w:pPr>
            <w:r>
              <w:rPr>
                <w:rFonts w:ascii="Arial" w:hAnsi="Arial" w:cs="Arial"/>
                <w:sz w:val="22"/>
                <w:szCs w:val="22"/>
              </w:rPr>
              <w:t>Councillor Mike Bird expressed his thanks to colleagues and clarified that his term of office as Chair person had come to an end and invited a vote to take place regarding the Chairperson for 2014/15.</w:t>
            </w:r>
          </w:p>
          <w:p w:rsidR="004F12C9" w:rsidRDefault="004F12C9" w:rsidP="00CA7839">
            <w:pPr>
              <w:tabs>
                <w:tab w:val="left" w:pos="460"/>
              </w:tabs>
              <w:rPr>
                <w:rFonts w:ascii="Arial" w:hAnsi="Arial" w:cs="Arial"/>
                <w:sz w:val="22"/>
                <w:szCs w:val="22"/>
              </w:rPr>
            </w:pPr>
          </w:p>
          <w:p w:rsidR="004F12C9" w:rsidRDefault="004F12C9" w:rsidP="00CA7839">
            <w:pPr>
              <w:tabs>
                <w:tab w:val="left" w:pos="460"/>
              </w:tabs>
              <w:rPr>
                <w:rFonts w:ascii="Arial" w:hAnsi="Arial" w:cs="Arial"/>
                <w:sz w:val="22"/>
                <w:szCs w:val="22"/>
              </w:rPr>
            </w:pPr>
            <w:r>
              <w:rPr>
                <w:rFonts w:ascii="Arial" w:hAnsi="Arial" w:cs="Arial"/>
                <w:sz w:val="22"/>
                <w:szCs w:val="22"/>
              </w:rPr>
              <w:t>Paul Sheehan confirmed that at the last meeting on 26 March 2014, Councillor Darren Cooper, Leader at Sandwell Council had been nominated (subject to a vote) as the Chairperson for the Municipal Year of 2014/15.  Councillor Cooper, although absent from this meeting, had confirmed via email that he is happy to become the Chairperson.</w:t>
            </w:r>
          </w:p>
          <w:p w:rsidR="004F12C9" w:rsidRDefault="004F12C9" w:rsidP="00CA7839">
            <w:pPr>
              <w:tabs>
                <w:tab w:val="left" w:pos="460"/>
              </w:tabs>
              <w:rPr>
                <w:rFonts w:ascii="Arial" w:hAnsi="Arial" w:cs="Arial"/>
                <w:sz w:val="22"/>
                <w:szCs w:val="22"/>
              </w:rPr>
            </w:pPr>
          </w:p>
          <w:p w:rsidR="004F12C9" w:rsidRDefault="004F12C9" w:rsidP="00CA7839">
            <w:pPr>
              <w:tabs>
                <w:tab w:val="left" w:pos="460"/>
              </w:tabs>
              <w:rPr>
                <w:rFonts w:ascii="Arial" w:hAnsi="Arial" w:cs="Arial"/>
                <w:sz w:val="22"/>
                <w:szCs w:val="22"/>
              </w:rPr>
            </w:pPr>
            <w:r>
              <w:rPr>
                <w:rFonts w:ascii="Arial" w:hAnsi="Arial" w:cs="Arial"/>
                <w:sz w:val="22"/>
                <w:szCs w:val="22"/>
              </w:rPr>
              <w:t>Councillor Bird proposed Councillor Cooper as Chairperson and Councillor Sparks seconded the proposal.</w:t>
            </w:r>
          </w:p>
          <w:p w:rsidR="004F12C9" w:rsidRDefault="004F12C9" w:rsidP="00374B95">
            <w:pPr>
              <w:tabs>
                <w:tab w:val="left" w:pos="602"/>
              </w:tabs>
              <w:rPr>
                <w:rFonts w:ascii="Arial" w:hAnsi="Arial" w:cs="Arial"/>
                <w:b/>
                <w:sz w:val="22"/>
                <w:szCs w:val="22"/>
              </w:rPr>
            </w:pPr>
          </w:p>
        </w:tc>
      </w:tr>
      <w:tr w:rsidR="004F12C9" w:rsidRPr="00193AAD" w:rsidTr="0055552B">
        <w:tc>
          <w:tcPr>
            <w:tcW w:w="567" w:type="dxa"/>
          </w:tcPr>
          <w:p w:rsidR="004F12C9" w:rsidRDefault="004F12C9" w:rsidP="00E54A5C">
            <w:pPr>
              <w:tabs>
                <w:tab w:val="left" w:pos="460"/>
              </w:tabs>
              <w:ind w:left="-123"/>
              <w:jc w:val="right"/>
              <w:rPr>
                <w:rFonts w:ascii="Arial" w:hAnsi="Arial" w:cs="Arial"/>
                <w:sz w:val="22"/>
                <w:szCs w:val="22"/>
              </w:rPr>
            </w:pPr>
          </w:p>
        </w:tc>
        <w:tc>
          <w:tcPr>
            <w:tcW w:w="284" w:type="dxa"/>
          </w:tcPr>
          <w:p w:rsidR="004F12C9" w:rsidRPr="00FB52FB" w:rsidRDefault="004F12C9" w:rsidP="004C6BC1">
            <w:pPr>
              <w:tabs>
                <w:tab w:val="left" w:pos="460"/>
                <w:tab w:val="left" w:pos="7405"/>
              </w:tabs>
              <w:rPr>
                <w:rFonts w:ascii="Arial" w:hAnsi="Arial" w:cs="Arial"/>
                <w:b/>
                <w:color w:val="0000FF"/>
                <w:sz w:val="22"/>
                <w:szCs w:val="22"/>
              </w:rPr>
            </w:pPr>
          </w:p>
        </w:tc>
        <w:tc>
          <w:tcPr>
            <w:tcW w:w="9214" w:type="dxa"/>
          </w:tcPr>
          <w:p w:rsidR="004F12C9" w:rsidRPr="001E5E27" w:rsidRDefault="004F12C9" w:rsidP="00374B95">
            <w:pPr>
              <w:tabs>
                <w:tab w:val="left" w:pos="460"/>
              </w:tabs>
              <w:rPr>
                <w:rFonts w:ascii="Arial" w:hAnsi="Arial" w:cs="Arial"/>
                <w:b/>
                <w:sz w:val="22"/>
                <w:szCs w:val="22"/>
              </w:rPr>
            </w:pPr>
            <w:r w:rsidRPr="001E5E27">
              <w:rPr>
                <w:rFonts w:ascii="Arial" w:hAnsi="Arial" w:cs="Arial"/>
                <w:b/>
                <w:sz w:val="22"/>
                <w:szCs w:val="22"/>
              </w:rPr>
              <w:t>It was resolved that:</w:t>
            </w:r>
          </w:p>
          <w:p w:rsidR="004F12C9" w:rsidRPr="001E5E27" w:rsidRDefault="004F12C9" w:rsidP="00374B95">
            <w:pPr>
              <w:tabs>
                <w:tab w:val="left" w:pos="460"/>
              </w:tabs>
              <w:rPr>
                <w:rFonts w:ascii="Arial" w:hAnsi="Arial" w:cs="Arial"/>
                <w:sz w:val="22"/>
                <w:szCs w:val="22"/>
              </w:rPr>
            </w:pPr>
          </w:p>
          <w:p w:rsidR="004F12C9" w:rsidRDefault="004F12C9" w:rsidP="00374B95">
            <w:pPr>
              <w:tabs>
                <w:tab w:val="left" w:pos="460"/>
              </w:tabs>
              <w:rPr>
                <w:rFonts w:ascii="Arial" w:hAnsi="Arial" w:cs="Arial"/>
                <w:sz w:val="22"/>
                <w:szCs w:val="22"/>
              </w:rPr>
            </w:pPr>
            <w:r w:rsidRPr="001E5E27">
              <w:rPr>
                <w:rFonts w:ascii="Arial" w:hAnsi="Arial" w:cs="Arial"/>
                <w:sz w:val="22"/>
                <w:szCs w:val="22"/>
              </w:rPr>
              <w:t xml:space="preserve">Councillor Darren Cooper, Leader of Sandwell Council </w:t>
            </w:r>
            <w:proofErr w:type="gramStart"/>
            <w:r w:rsidRPr="001E5E27">
              <w:rPr>
                <w:rFonts w:ascii="Arial" w:hAnsi="Arial" w:cs="Arial"/>
                <w:sz w:val="22"/>
                <w:szCs w:val="22"/>
              </w:rPr>
              <w:t>be</w:t>
            </w:r>
            <w:proofErr w:type="gramEnd"/>
            <w:r w:rsidRPr="001E5E27">
              <w:rPr>
                <w:rFonts w:ascii="Arial" w:hAnsi="Arial" w:cs="Arial"/>
                <w:sz w:val="22"/>
                <w:szCs w:val="22"/>
              </w:rPr>
              <w:t xml:space="preserve"> the Chairperson for the next municipal year 2014/15.  </w:t>
            </w:r>
          </w:p>
          <w:p w:rsidR="004F12C9" w:rsidRPr="001E5E27" w:rsidRDefault="004F12C9" w:rsidP="00374B95">
            <w:pPr>
              <w:tabs>
                <w:tab w:val="left" w:pos="460"/>
              </w:tabs>
              <w:rPr>
                <w:rFonts w:ascii="Arial" w:hAnsi="Arial" w:cs="Arial"/>
                <w:b/>
                <w:sz w:val="22"/>
                <w:szCs w:val="22"/>
              </w:rPr>
            </w:pPr>
          </w:p>
        </w:tc>
      </w:tr>
      <w:tr w:rsidR="004F12C9" w:rsidRPr="00193AAD" w:rsidTr="0055552B">
        <w:tc>
          <w:tcPr>
            <w:tcW w:w="567" w:type="dxa"/>
          </w:tcPr>
          <w:p w:rsidR="004F12C9" w:rsidRDefault="004F12C9" w:rsidP="00E54A5C">
            <w:pPr>
              <w:tabs>
                <w:tab w:val="left" w:pos="460"/>
              </w:tabs>
              <w:ind w:left="-123"/>
              <w:jc w:val="right"/>
              <w:rPr>
                <w:rFonts w:ascii="Arial" w:hAnsi="Arial" w:cs="Arial"/>
                <w:sz w:val="22"/>
                <w:szCs w:val="22"/>
              </w:rPr>
            </w:pPr>
          </w:p>
        </w:tc>
        <w:tc>
          <w:tcPr>
            <w:tcW w:w="284" w:type="dxa"/>
          </w:tcPr>
          <w:p w:rsidR="004F12C9" w:rsidRPr="00FB52FB" w:rsidRDefault="004F12C9" w:rsidP="004C6BC1">
            <w:pPr>
              <w:tabs>
                <w:tab w:val="left" w:pos="460"/>
                <w:tab w:val="left" w:pos="7405"/>
              </w:tabs>
              <w:rPr>
                <w:rFonts w:ascii="Arial" w:hAnsi="Arial" w:cs="Arial"/>
                <w:b/>
                <w:color w:val="0000FF"/>
                <w:sz w:val="22"/>
                <w:szCs w:val="22"/>
              </w:rPr>
            </w:pPr>
          </w:p>
        </w:tc>
        <w:tc>
          <w:tcPr>
            <w:tcW w:w="9214" w:type="dxa"/>
          </w:tcPr>
          <w:p w:rsidR="004F12C9" w:rsidRDefault="004F12C9" w:rsidP="00374B95">
            <w:pPr>
              <w:tabs>
                <w:tab w:val="left" w:pos="460"/>
              </w:tabs>
              <w:rPr>
                <w:rFonts w:ascii="Arial" w:hAnsi="Arial" w:cs="Arial"/>
                <w:sz w:val="22"/>
                <w:szCs w:val="22"/>
              </w:rPr>
            </w:pPr>
          </w:p>
          <w:p w:rsidR="004F12C9" w:rsidRPr="00374B95" w:rsidRDefault="004F12C9" w:rsidP="00374B95">
            <w:pPr>
              <w:tabs>
                <w:tab w:val="left" w:pos="460"/>
              </w:tabs>
              <w:rPr>
                <w:rFonts w:ascii="Arial" w:hAnsi="Arial" w:cs="Arial"/>
                <w:sz w:val="22"/>
                <w:szCs w:val="22"/>
              </w:rPr>
            </w:pPr>
            <w:r w:rsidRPr="00374B95">
              <w:rPr>
                <w:rFonts w:ascii="Arial" w:hAnsi="Arial" w:cs="Arial"/>
                <w:sz w:val="22"/>
                <w:szCs w:val="22"/>
              </w:rPr>
              <w:t>Councillor Sparks proposed Councillor Bird as Vice-Chair and Councillor Lawrence seconded the proposal.</w:t>
            </w:r>
          </w:p>
          <w:p w:rsidR="004F12C9" w:rsidRPr="001E5E27" w:rsidRDefault="004F12C9" w:rsidP="00374B95">
            <w:pPr>
              <w:tabs>
                <w:tab w:val="left" w:pos="460"/>
              </w:tabs>
              <w:rPr>
                <w:rFonts w:ascii="Arial" w:hAnsi="Arial" w:cs="Arial"/>
                <w:b/>
                <w:sz w:val="22"/>
                <w:szCs w:val="22"/>
              </w:rPr>
            </w:pPr>
          </w:p>
        </w:tc>
      </w:tr>
      <w:tr w:rsidR="004F12C9" w:rsidRPr="00193AAD" w:rsidTr="0055552B">
        <w:tc>
          <w:tcPr>
            <w:tcW w:w="567" w:type="dxa"/>
          </w:tcPr>
          <w:p w:rsidR="004F12C9" w:rsidRDefault="004F12C9" w:rsidP="00E54A5C">
            <w:pPr>
              <w:tabs>
                <w:tab w:val="left" w:pos="460"/>
              </w:tabs>
              <w:ind w:left="-123"/>
              <w:jc w:val="right"/>
              <w:rPr>
                <w:rFonts w:ascii="Arial" w:hAnsi="Arial" w:cs="Arial"/>
                <w:sz w:val="22"/>
                <w:szCs w:val="22"/>
              </w:rPr>
            </w:pPr>
          </w:p>
        </w:tc>
        <w:tc>
          <w:tcPr>
            <w:tcW w:w="284" w:type="dxa"/>
          </w:tcPr>
          <w:p w:rsidR="004F12C9" w:rsidRPr="00FB52FB" w:rsidRDefault="004F12C9" w:rsidP="004C6BC1">
            <w:pPr>
              <w:tabs>
                <w:tab w:val="left" w:pos="460"/>
                <w:tab w:val="left" w:pos="7405"/>
              </w:tabs>
              <w:rPr>
                <w:rFonts w:ascii="Arial" w:hAnsi="Arial" w:cs="Arial"/>
                <w:b/>
                <w:color w:val="0000FF"/>
                <w:sz w:val="22"/>
                <w:szCs w:val="22"/>
              </w:rPr>
            </w:pPr>
          </w:p>
        </w:tc>
        <w:tc>
          <w:tcPr>
            <w:tcW w:w="9214" w:type="dxa"/>
          </w:tcPr>
          <w:p w:rsidR="004F12C9" w:rsidRPr="001E5E27" w:rsidRDefault="004F12C9" w:rsidP="00374B95">
            <w:pPr>
              <w:tabs>
                <w:tab w:val="left" w:pos="460"/>
              </w:tabs>
              <w:rPr>
                <w:rFonts w:ascii="Arial" w:hAnsi="Arial" w:cs="Arial"/>
                <w:b/>
                <w:sz w:val="22"/>
                <w:szCs w:val="22"/>
              </w:rPr>
            </w:pPr>
            <w:r w:rsidRPr="001E5E27">
              <w:rPr>
                <w:rFonts w:ascii="Arial" w:hAnsi="Arial" w:cs="Arial"/>
                <w:b/>
                <w:sz w:val="22"/>
                <w:szCs w:val="22"/>
              </w:rPr>
              <w:t>It was resolved that :</w:t>
            </w:r>
          </w:p>
          <w:p w:rsidR="004F12C9" w:rsidRPr="001E5E27" w:rsidRDefault="004F12C9" w:rsidP="00374B95">
            <w:pPr>
              <w:tabs>
                <w:tab w:val="left" w:pos="460"/>
              </w:tabs>
              <w:rPr>
                <w:rFonts w:ascii="Arial" w:hAnsi="Arial" w:cs="Arial"/>
                <w:sz w:val="22"/>
                <w:szCs w:val="22"/>
              </w:rPr>
            </w:pPr>
          </w:p>
          <w:p w:rsidR="004F12C9" w:rsidRPr="001E5E27" w:rsidRDefault="004F12C9" w:rsidP="00374B95">
            <w:pPr>
              <w:tabs>
                <w:tab w:val="left" w:pos="460"/>
              </w:tabs>
              <w:rPr>
                <w:rFonts w:ascii="Arial" w:hAnsi="Arial" w:cs="Arial"/>
                <w:sz w:val="22"/>
                <w:szCs w:val="22"/>
              </w:rPr>
            </w:pPr>
            <w:r w:rsidRPr="001E5E27">
              <w:rPr>
                <w:rFonts w:ascii="Arial" w:hAnsi="Arial" w:cs="Arial"/>
                <w:sz w:val="22"/>
                <w:szCs w:val="22"/>
              </w:rPr>
              <w:lastRenderedPageBreak/>
              <w:t>Councillor Mike Bird be the Vice-Chairperson for the municipal year 2014/15</w:t>
            </w:r>
          </w:p>
          <w:p w:rsidR="004F12C9" w:rsidRPr="001E5E27" w:rsidRDefault="004F12C9" w:rsidP="00374B95">
            <w:pPr>
              <w:tabs>
                <w:tab w:val="left" w:pos="460"/>
              </w:tabs>
              <w:rPr>
                <w:rFonts w:ascii="Arial" w:hAnsi="Arial" w:cs="Arial"/>
                <w:b/>
                <w:sz w:val="22"/>
                <w:szCs w:val="22"/>
              </w:rPr>
            </w:pPr>
          </w:p>
        </w:tc>
      </w:tr>
      <w:tr w:rsidR="004F12C9" w:rsidRPr="00193AAD" w:rsidTr="0055552B">
        <w:tc>
          <w:tcPr>
            <w:tcW w:w="567" w:type="dxa"/>
          </w:tcPr>
          <w:p w:rsidR="004F12C9" w:rsidRDefault="004F12C9" w:rsidP="00E54A5C">
            <w:pPr>
              <w:tabs>
                <w:tab w:val="left" w:pos="460"/>
              </w:tabs>
              <w:ind w:left="-123"/>
              <w:jc w:val="right"/>
              <w:rPr>
                <w:rFonts w:ascii="Arial" w:hAnsi="Arial" w:cs="Arial"/>
                <w:sz w:val="22"/>
                <w:szCs w:val="22"/>
              </w:rPr>
            </w:pPr>
          </w:p>
        </w:tc>
        <w:tc>
          <w:tcPr>
            <w:tcW w:w="284" w:type="dxa"/>
          </w:tcPr>
          <w:p w:rsidR="004F12C9" w:rsidRPr="00FB52FB" w:rsidRDefault="004F12C9" w:rsidP="004C6BC1">
            <w:pPr>
              <w:tabs>
                <w:tab w:val="left" w:pos="460"/>
                <w:tab w:val="left" w:pos="7405"/>
              </w:tabs>
              <w:rPr>
                <w:rFonts w:ascii="Arial" w:hAnsi="Arial" w:cs="Arial"/>
                <w:b/>
                <w:color w:val="0000FF"/>
                <w:sz w:val="22"/>
                <w:szCs w:val="22"/>
              </w:rPr>
            </w:pPr>
          </w:p>
        </w:tc>
        <w:tc>
          <w:tcPr>
            <w:tcW w:w="9214" w:type="dxa"/>
          </w:tcPr>
          <w:p w:rsidR="004F12C9" w:rsidRPr="00374B95" w:rsidRDefault="004F12C9" w:rsidP="00374B95">
            <w:pPr>
              <w:tabs>
                <w:tab w:val="left" w:pos="602"/>
              </w:tabs>
              <w:rPr>
                <w:rFonts w:ascii="Arial" w:hAnsi="Arial" w:cs="Arial"/>
                <w:sz w:val="22"/>
                <w:szCs w:val="22"/>
              </w:rPr>
            </w:pPr>
            <w:r w:rsidRPr="00374B95">
              <w:rPr>
                <w:rFonts w:ascii="Arial" w:hAnsi="Arial" w:cs="Arial"/>
                <w:sz w:val="22"/>
                <w:szCs w:val="22"/>
              </w:rPr>
              <w:t xml:space="preserve">As Councillor Cooper had given his apologies for this meeting, Councillor Bird </w:t>
            </w:r>
            <w:r>
              <w:rPr>
                <w:rFonts w:ascii="Arial" w:hAnsi="Arial" w:cs="Arial"/>
                <w:sz w:val="22"/>
                <w:szCs w:val="22"/>
              </w:rPr>
              <w:t xml:space="preserve">as Vice-Chairperson, </w:t>
            </w:r>
            <w:r w:rsidRPr="00374B95">
              <w:rPr>
                <w:rFonts w:ascii="Arial" w:hAnsi="Arial" w:cs="Arial"/>
                <w:sz w:val="22"/>
                <w:szCs w:val="22"/>
              </w:rPr>
              <w:t>Chair</w:t>
            </w:r>
            <w:r>
              <w:rPr>
                <w:rFonts w:ascii="Arial" w:hAnsi="Arial" w:cs="Arial"/>
                <w:sz w:val="22"/>
                <w:szCs w:val="22"/>
              </w:rPr>
              <w:t>ed</w:t>
            </w:r>
            <w:r w:rsidRPr="00374B95">
              <w:rPr>
                <w:rFonts w:ascii="Arial" w:hAnsi="Arial" w:cs="Arial"/>
                <w:sz w:val="22"/>
                <w:szCs w:val="22"/>
              </w:rPr>
              <w:t xml:space="preserve"> this meeting</w:t>
            </w:r>
            <w:r>
              <w:rPr>
                <w:rFonts w:ascii="Arial" w:hAnsi="Arial" w:cs="Arial"/>
                <w:sz w:val="22"/>
                <w:szCs w:val="22"/>
              </w:rPr>
              <w:t>.</w:t>
            </w:r>
          </w:p>
          <w:p w:rsidR="004F12C9" w:rsidRPr="001E5E27" w:rsidRDefault="004F12C9" w:rsidP="00374B95">
            <w:pPr>
              <w:tabs>
                <w:tab w:val="left" w:pos="460"/>
              </w:tabs>
              <w:rPr>
                <w:rFonts w:ascii="Arial" w:hAnsi="Arial" w:cs="Arial"/>
                <w:b/>
                <w:sz w:val="22"/>
                <w:szCs w:val="22"/>
              </w:rPr>
            </w:pPr>
          </w:p>
        </w:tc>
      </w:tr>
      <w:tr w:rsidR="004F12C9" w:rsidRPr="00193AAD" w:rsidTr="0055552B">
        <w:tc>
          <w:tcPr>
            <w:tcW w:w="567" w:type="dxa"/>
          </w:tcPr>
          <w:p w:rsidR="004F12C9" w:rsidRPr="00FB52FB" w:rsidRDefault="004F12C9" w:rsidP="006E24F5">
            <w:pPr>
              <w:tabs>
                <w:tab w:val="left" w:pos="460"/>
              </w:tabs>
              <w:ind w:left="-123"/>
              <w:jc w:val="right"/>
              <w:rPr>
                <w:rFonts w:ascii="Arial" w:hAnsi="Arial" w:cs="Arial"/>
                <w:sz w:val="22"/>
                <w:szCs w:val="22"/>
              </w:rPr>
            </w:pPr>
            <w:r>
              <w:rPr>
                <w:rFonts w:ascii="Arial" w:hAnsi="Arial" w:cs="Arial"/>
                <w:sz w:val="22"/>
                <w:szCs w:val="22"/>
              </w:rPr>
              <w:t>3.</w:t>
            </w:r>
          </w:p>
        </w:tc>
        <w:tc>
          <w:tcPr>
            <w:tcW w:w="284" w:type="dxa"/>
          </w:tcPr>
          <w:p w:rsidR="004F12C9" w:rsidRPr="00FB52FB" w:rsidRDefault="004F12C9" w:rsidP="004C6BC1">
            <w:pPr>
              <w:tabs>
                <w:tab w:val="left" w:pos="460"/>
                <w:tab w:val="left" w:pos="7405"/>
              </w:tabs>
              <w:rPr>
                <w:rFonts w:ascii="Arial" w:hAnsi="Arial" w:cs="Arial"/>
                <w:b/>
                <w:color w:val="0000FF"/>
                <w:sz w:val="22"/>
                <w:szCs w:val="22"/>
              </w:rPr>
            </w:pPr>
          </w:p>
        </w:tc>
        <w:tc>
          <w:tcPr>
            <w:tcW w:w="9214" w:type="dxa"/>
          </w:tcPr>
          <w:p w:rsidR="004F12C9" w:rsidRDefault="004F12C9" w:rsidP="007157E9">
            <w:pPr>
              <w:tabs>
                <w:tab w:val="left" w:pos="602"/>
              </w:tabs>
              <w:rPr>
                <w:rFonts w:ascii="Arial" w:hAnsi="Arial" w:cs="Arial"/>
                <w:b/>
                <w:sz w:val="22"/>
                <w:szCs w:val="22"/>
              </w:rPr>
            </w:pPr>
            <w:r>
              <w:rPr>
                <w:rFonts w:ascii="Arial" w:hAnsi="Arial" w:cs="Arial"/>
                <w:b/>
                <w:sz w:val="22"/>
                <w:szCs w:val="22"/>
              </w:rPr>
              <w:t>Notes of Previous Meeting held on 7 May 2014</w:t>
            </w:r>
          </w:p>
          <w:p w:rsidR="004F12C9" w:rsidRDefault="004F12C9" w:rsidP="007157E9">
            <w:pPr>
              <w:tabs>
                <w:tab w:val="left" w:pos="602"/>
              </w:tabs>
              <w:rPr>
                <w:rFonts w:ascii="Arial" w:hAnsi="Arial" w:cs="Arial"/>
                <w:b/>
                <w:sz w:val="22"/>
                <w:szCs w:val="22"/>
              </w:rPr>
            </w:pPr>
          </w:p>
          <w:p w:rsidR="004F12C9" w:rsidRDefault="004F12C9" w:rsidP="001E4D0F">
            <w:pPr>
              <w:tabs>
                <w:tab w:val="left" w:pos="460"/>
              </w:tabs>
              <w:rPr>
                <w:rFonts w:ascii="Arial" w:hAnsi="Arial" w:cs="Arial"/>
                <w:b/>
                <w:sz w:val="22"/>
                <w:szCs w:val="22"/>
              </w:rPr>
            </w:pPr>
          </w:p>
        </w:tc>
      </w:tr>
      <w:tr w:rsidR="001E4D0F" w:rsidRPr="00193AAD" w:rsidTr="0055552B">
        <w:tc>
          <w:tcPr>
            <w:tcW w:w="567" w:type="dxa"/>
          </w:tcPr>
          <w:p w:rsidR="001E4D0F" w:rsidRDefault="001E4D0F" w:rsidP="006E24F5">
            <w:pPr>
              <w:tabs>
                <w:tab w:val="left" w:pos="460"/>
              </w:tabs>
              <w:ind w:left="-123"/>
              <w:jc w:val="right"/>
              <w:rPr>
                <w:rFonts w:ascii="Arial" w:hAnsi="Arial" w:cs="Arial"/>
                <w:sz w:val="22"/>
                <w:szCs w:val="22"/>
              </w:rPr>
            </w:pPr>
          </w:p>
        </w:tc>
        <w:tc>
          <w:tcPr>
            <w:tcW w:w="284" w:type="dxa"/>
          </w:tcPr>
          <w:p w:rsidR="001E4D0F" w:rsidRPr="00FB52FB" w:rsidRDefault="001E4D0F" w:rsidP="004C6BC1">
            <w:pPr>
              <w:tabs>
                <w:tab w:val="left" w:pos="460"/>
                <w:tab w:val="left" w:pos="7405"/>
              </w:tabs>
              <w:rPr>
                <w:rFonts w:ascii="Arial" w:hAnsi="Arial" w:cs="Arial"/>
                <w:b/>
                <w:color w:val="0000FF"/>
                <w:sz w:val="22"/>
                <w:szCs w:val="22"/>
              </w:rPr>
            </w:pPr>
          </w:p>
        </w:tc>
        <w:tc>
          <w:tcPr>
            <w:tcW w:w="9214" w:type="dxa"/>
          </w:tcPr>
          <w:p w:rsidR="001E4D0F" w:rsidRPr="002C167D" w:rsidRDefault="001E4D0F" w:rsidP="001E4D0F">
            <w:pPr>
              <w:tabs>
                <w:tab w:val="left" w:pos="460"/>
              </w:tabs>
              <w:rPr>
                <w:rFonts w:ascii="Arial" w:hAnsi="Arial" w:cs="Arial"/>
                <w:b/>
                <w:sz w:val="22"/>
                <w:szCs w:val="22"/>
              </w:rPr>
            </w:pPr>
            <w:r w:rsidRPr="002C167D">
              <w:rPr>
                <w:rFonts w:ascii="Arial" w:hAnsi="Arial" w:cs="Arial"/>
                <w:b/>
                <w:sz w:val="22"/>
                <w:szCs w:val="22"/>
              </w:rPr>
              <w:t xml:space="preserve">It </w:t>
            </w:r>
            <w:r>
              <w:rPr>
                <w:rFonts w:ascii="Arial" w:hAnsi="Arial" w:cs="Arial"/>
                <w:b/>
                <w:sz w:val="22"/>
                <w:szCs w:val="22"/>
              </w:rPr>
              <w:t>was</w:t>
            </w:r>
            <w:r w:rsidRPr="002C167D">
              <w:rPr>
                <w:rFonts w:ascii="Arial" w:hAnsi="Arial" w:cs="Arial"/>
                <w:b/>
                <w:sz w:val="22"/>
                <w:szCs w:val="22"/>
              </w:rPr>
              <w:t xml:space="preserve"> resolve</w:t>
            </w:r>
            <w:r>
              <w:rPr>
                <w:rFonts w:ascii="Arial" w:hAnsi="Arial" w:cs="Arial"/>
                <w:b/>
                <w:sz w:val="22"/>
                <w:szCs w:val="22"/>
              </w:rPr>
              <w:t>d</w:t>
            </w:r>
            <w:r w:rsidRPr="002C167D">
              <w:rPr>
                <w:rFonts w:ascii="Arial" w:hAnsi="Arial" w:cs="Arial"/>
                <w:b/>
                <w:sz w:val="22"/>
                <w:szCs w:val="22"/>
              </w:rPr>
              <w:t xml:space="preserve"> that:</w:t>
            </w:r>
          </w:p>
          <w:p w:rsidR="001E4D0F" w:rsidRPr="002C167D" w:rsidRDefault="001E4D0F" w:rsidP="001E4D0F">
            <w:pPr>
              <w:tabs>
                <w:tab w:val="left" w:pos="460"/>
              </w:tabs>
              <w:rPr>
                <w:rFonts w:ascii="Arial" w:hAnsi="Arial" w:cs="Arial"/>
                <w:sz w:val="22"/>
                <w:szCs w:val="22"/>
              </w:rPr>
            </w:pPr>
          </w:p>
          <w:p w:rsidR="001E4D0F" w:rsidRPr="002C167D" w:rsidRDefault="001E4D0F" w:rsidP="001E4D0F">
            <w:pPr>
              <w:tabs>
                <w:tab w:val="left" w:pos="460"/>
              </w:tabs>
              <w:rPr>
                <w:rFonts w:ascii="Arial" w:hAnsi="Arial" w:cs="Arial"/>
                <w:sz w:val="22"/>
                <w:szCs w:val="22"/>
              </w:rPr>
            </w:pPr>
            <w:r w:rsidRPr="002C167D">
              <w:rPr>
                <w:rFonts w:ascii="Arial" w:hAnsi="Arial" w:cs="Arial"/>
                <w:sz w:val="22"/>
                <w:szCs w:val="22"/>
              </w:rPr>
              <w:t xml:space="preserve">The notes of the meeting held on 7 May 2014 </w:t>
            </w:r>
            <w:proofErr w:type="gramStart"/>
            <w:r w:rsidRPr="002C167D">
              <w:rPr>
                <w:rFonts w:ascii="Arial" w:hAnsi="Arial" w:cs="Arial"/>
                <w:sz w:val="22"/>
                <w:szCs w:val="22"/>
              </w:rPr>
              <w:t>be</w:t>
            </w:r>
            <w:proofErr w:type="gramEnd"/>
            <w:r w:rsidRPr="002C167D">
              <w:rPr>
                <w:rFonts w:ascii="Arial" w:hAnsi="Arial" w:cs="Arial"/>
                <w:sz w:val="22"/>
                <w:szCs w:val="22"/>
              </w:rPr>
              <w:t xml:space="preserve"> confirmed as a true record.</w:t>
            </w:r>
          </w:p>
          <w:p w:rsidR="001E4D0F" w:rsidRDefault="001E4D0F" w:rsidP="007157E9">
            <w:pPr>
              <w:tabs>
                <w:tab w:val="left" w:pos="602"/>
              </w:tabs>
              <w:rPr>
                <w:rFonts w:ascii="Arial" w:hAnsi="Arial" w:cs="Arial"/>
                <w:b/>
                <w:sz w:val="22"/>
                <w:szCs w:val="22"/>
              </w:rPr>
            </w:pPr>
          </w:p>
        </w:tc>
      </w:tr>
      <w:tr w:rsidR="004F12C9" w:rsidRPr="00193AAD" w:rsidTr="0055552B">
        <w:tc>
          <w:tcPr>
            <w:tcW w:w="567" w:type="dxa"/>
          </w:tcPr>
          <w:p w:rsidR="004F12C9" w:rsidRPr="00FB52FB" w:rsidRDefault="004F12C9" w:rsidP="006E24F5">
            <w:pPr>
              <w:tabs>
                <w:tab w:val="left" w:pos="460"/>
              </w:tabs>
              <w:ind w:left="-123"/>
              <w:jc w:val="right"/>
              <w:rPr>
                <w:rFonts w:ascii="Arial" w:hAnsi="Arial" w:cs="Arial"/>
                <w:sz w:val="22"/>
                <w:szCs w:val="22"/>
              </w:rPr>
            </w:pPr>
            <w:r>
              <w:rPr>
                <w:rFonts w:ascii="Arial" w:hAnsi="Arial" w:cs="Arial"/>
                <w:sz w:val="22"/>
                <w:szCs w:val="22"/>
              </w:rPr>
              <w:t>4.</w:t>
            </w:r>
          </w:p>
        </w:tc>
        <w:tc>
          <w:tcPr>
            <w:tcW w:w="284" w:type="dxa"/>
          </w:tcPr>
          <w:p w:rsidR="004F12C9" w:rsidRPr="00FB52FB" w:rsidRDefault="004F12C9" w:rsidP="004C6BC1">
            <w:pPr>
              <w:tabs>
                <w:tab w:val="left" w:pos="460"/>
                <w:tab w:val="left" w:pos="7405"/>
              </w:tabs>
              <w:rPr>
                <w:rFonts w:ascii="Arial" w:hAnsi="Arial" w:cs="Arial"/>
                <w:b/>
                <w:color w:val="0000FF"/>
                <w:sz w:val="22"/>
                <w:szCs w:val="22"/>
              </w:rPr>
            </w:pPr>
          </w:p>
        </w:tc>
        <w:tc>
          <w:tcPr>
            <w:tcW w:w="9214" w:type="dxa"/>
          </w:tcPr>
          <w:p w:rsidR="004F12C9" w:rsidRDefault="004F12C9" w:rsidP="007157E9">
            <w:pPr>
              <w:tabs>
                <w:tab w:val="left" w:pos="602"/>
              </w:tabs>
              <w:rPr>
                <w:rFonts w:ascii="Arial" w:hAnsi="Arial" w:cs="Arial"/>
                <w:b/>
                <w:sz w:val="22"/>
                <w:szCs w:val="22"/>
              </w:rPr>
            </w:pPr>
            <w:r>
              <w:rPr>
                <w:rFonts w:ascii="Arial" w:hAnsi="Arial" w:cs="Arial"/>
                <w:b/>
                <w:sz w:val="22"/>
                <w:szCs w:val="22"/>
              </w:rPr>
              <w:t>Matters Arising from the notes of the previous meeting</w:t>
            </w:r>
          </w:p>
          <w:p w:rsidR="004F12C9" w:rsidRDefault="004F12C9" w:rsidP="007157E9">
            <w:pPr>
              <w:tabs>
                <w:tab w:val="left" w:pos="602"/>
              </w:tabs>
              <w:rPr>
                <w:rFonts w:ascii="Arial" w:hAnsi="Arial" w:cs="Arial"/>
                <w:b/>
                <w:sz w:val="22"/>
                <w:szCs w:val="22"/>
              </w:rPr>
            </w:pPr>
            <w:r>
              <w:rPr>
                <w:rFonts w:ascii="Arial" w:hAnsi="Arial" w:cs="Arial"/>
                <w:b/>
                <w:sz w:val="22"/>
                <w:szCs w:val="22"/>
              </w:rPr>
              <w:t>None.</w:t>
            </w:r>
          </w:p>
        </w:tc>
      </w:tr>
      <w:tr w:rsidR="001E4D0F" w:rsidRPr="00193AAD" w:rsidTr="0055552B">
        <w:tc>
          <w:tcPr>
            <w:tcW w:w="567" w:type="dxa"/>
          </w:tcPr>
          <w:p w:rsidR="001E4D0F" w:rsidRDefault="001E4D0F" w:rsidP="006E24F5">
            <w:pPr>
              <w:tabs>
                <w:tab w:val="left" w:pos="460"/>
              </w:tabs>
              <w:ind w:left="-123"/>
              <w:jc w:val="right"/>
              <w:rPr>
                <w:rFonts w:ascii="Arial" w:hAnsi="Arial" w:cs="Arial"/>
                <w:sz w:val="22"/>
                <w:szCs w:val="22"/>
              </w:rPr>
            </w:pPr>
          </w:p>
        </w:tc>
        <w:tc>
          <w:tcPr>
            <w:tcW w:w="284" w:type="dxa"/>
          </w:tcPr>
          <w:p w:rsidR="001E4D0F" w:rsidRPr="00FB52FB" w:rsidRDefault="001E4D0F" w:rsidP="004C6BC1">
            <w:pPr>
              <w:tabs>
                <w:tab w:val="left" w:pos="460"/>
                <w:tab w:val="left" w:pos="7405"/>
              </w:tabs>
              <w:rPr>
                <w:rFonts w:ascii="Arial" w:hAnsi="Arial" w:cs="Arial"/>
                <w:b/>
                <w:color w:val="0000FF"/>
                <w:sz w:val="22"/>
                <w:szCs w:val="22"/>
              </w:rPr>
            </w:pPr>
          </w:p>
        </w:tc>
        <w:tc>
          <w:tcPr>
            <w:tcW w:w="9214" w:type="dxa"/>
          </w:tcPr>
          <w:p w:rsidR="001E4D0F" w:rsidRDefault="001E4D0F" w:rsidP="007157E9">
            <w:pPr>
              <w:tabs>
                <w:tab w:val="left" w:pos="602"/>
              </w:tabs>
              <w:rPr>
                <w:rFonts w:ascii="Arial" w:hAnsi="Arial" w:cs="Arial"/>
                <w:b/>
                <w:sz w:val="22"/>
                <w:szCs w:val="22"/>
              </w:rPr>
            </w:pPr>
            <w:r>
              <w:rPr>
                <w:rFonts w:ascii="Arial" w:hAnsi="Arial" w:cs="Arial"/>
                <w:b/>
                <w:sz w:val="22"/>
                <w:szCs w:val="22"/>
              </w:rPr>
              <w:t>It was resolved that:</w:t>
            </w:r>
          </w:p>
          <w:p w:rsidR="001E4D0F" w:rsidRDefault="001E4D0F" w:rsidP="007157E9">
            <w:pPr>
              <w:tabs>
                <w:tab w:val="left" w:pos="602"/>
              </w:tabs>
              <w:rPr>
                <w:rFonts w:ascii="Arial" w:hAnsi="Arial" w:cs="Arial"/>
                <w:b/>
                <w:sz w:val="22"/>
                <w:szCs w:val="22"/>
              </w:rPr>
            </w:pPr>
          </w:p>
          <w:p w:rsidR="001E4D0F" w:rsidRPr="001E4D0F" w:rsidRDefault="001E4D0F" w:rsidP="007157E9">
            <w:pPr>
              <w:tabs>
                <w:tab w:val="left" w:pos="602"/>
              </w:tabs>
              <w:rPr>
                <w:rFonts w:ascii="Arial" w:hAnsi="Arial" w:cs="Arial"/>
                <w:sz w:val="22"/>
                <w:szCs w:val="22"/>
              </w:rPr>
            </w:pPr>
            <w:r>
              <w:rPr>
                <w:rFonts w:ascii="Arial" w:hAnsi="Arial" w:cs="Arial"/>
                <w:sz w:val="22"/>
                <w:szCs w:val="22"/>
              </w:rPr>
              <w:t xml:space="preserve">There were no matters arising </w:t>
            </w:r>
            <w:proofErr w:type="spellStart"/>
            <w:r>
              <w:rPr>
                <w:rFonts w:ascii="Arial" w:hAnsi="Arial" w:cs="Arial"/>
                <w:sz w:val="22"/>
                <w:szCs w:val="22"/>
              </w:rPr>
              <w:t>fro</w:t>
            </w:r>
            <w:proofErr w:type="spellEnd"/>
            <w:r>
              <w:rPr>
                <w:rFonts w:ascii="Arial" w:hAnsi="Arial" w:cs="Arial"/>
                <w:sz w:val="22"/>
                <w:szCs w:val="22"/>
              </w:rPr>
              <w:t xml:space="preserve"> the notes of the meeting held on 7 May 2014.</w:t>
            </w:r>
          </w:p>
          <w:p w:rsidR="001E4D0F" w:rsidRDefault="001E4D0F" w:rsidP="007157E9">
            <w:pPr>
              <w:tabs>
                <w:tab w:val="left" w:pos="602"/>
              </w:tabs>
              <w:rPr>
                <w:rFonts w:ascii="Arial" w:hAnsi="Arial" w:cs="Arial"/>
                <w:b/>
                <w:sz w:val="22"/>
                <w:szCs w:val="22"/>
              </w:rPr>
            </w:pPr>
          </w:p>
        </w:tc>
      </w:tr>
      <w:tr w:rsidR="004F12C9" w:rsidRPr="00193AAD" w:rsidTr="0055552B">
        <w:tc>
          <w:tcPr>
            <w:tcW w:w="567" w:type="dxa"/>
          </w:tcPr>
          <w:p w:rsidR="004F12C9" w:rsidRPr="00FB52FB" w:rsidRDefault="004F12C9" w:rsidP="003B2121">
            <w:pPr>
              <w:tabs>
                <w:tab w:val="left" w:pos="460"/>
              </w:tabs>
              <w:ind w:left="-123"/>
              <w:jc w:val="right"/>
              <w:rPr>
                <w:rFonts w:ascii="Arial" w:hAnsi="Arial" w:cs="Arial"/>
                <w:sz w:val="22"/>
                <w:szCs w:val="22"/>
              </w:rPr>
            </w:pPr>
            <w:r>
              <w:rPr>
                <w:rFonts w:ascii="Arial" w:hAnsi="Arial" w:cs="Arial"/>
                <w:sz w:val="22"/>
                <w:szCs w:val="22"/>
              </w:rPr>
              <w:t>5.</w:t>
            </w:r>
          </w:p>
        </w:tc>
        <w:tc>
          <w:tcPr>
            <w:tcW w:w="284" w:type="dxa"/>
          </w:tcPr>
          <w:p w:rsidR="004F12C9" w:rsidRPr="00FB52FB" w:rsidRDefault="004F12C9" w:rsidP="004C6BC1">
            <w:pPr>
              <w:tabs>
                <w:tab w:val="left" w:pos="460"/>
                <w:tab w:val="left" w:pos="7405"/>
              </w:tabs>
              <w:rPr>
                <w:rFonts w:ascii="Arial" w:hAnsi="Arial" w:cs="Arial"/>
                <w:b/>
                <w:color w:val="0000FF"/>
                <w:sz w:val="22"/>
                <w:szCs w:val="22"/>
              </w:rPr>
            </w:pPr>
          </w:p>
        </w:tc>
        <w:tc>
          <w:tcPr>
            <w:tcW w:w="9214" w:type="dxa"/>
          </w:tcPr>
          <w:p w:rsidR="004F12C9" w:rsidRDefault="004F12C9" w:rsidP="007157E9">
            <w:pPr>
              <w:tabs>
                <w:tab w:val="left" w:pos="602"/>
              </w:tabs>
              <w:rPr>
                <w:rFonts w:ascii="Arial" w:hAnsi="Arial" w:cs="Arial"/>
                <w:b/>
                <w:sz w:val="22"/>
                <w:szCs w:val="22"/>
              </w:rPr>
            </w:pPr>
            <w:r>
              <w:rPr>
                <w:rFonts w:ascii="Arial" w:hAnsi="Arial" w:cs="Arial"/>
                <w:b/>
                <w:sz w:val="22"/>
                <w:szCs w:val="22"/>
              </w:rPr>
              <w:t>Declarations of Interest</w:t>
            </w:r>
          </w:p>
          <w:p w:rsidR="001E4D0F" w:rsidRPr="0074294D" w:rsidRDefault="001E4D0F" w:rsidP="007157E9">
            <w:pPr>
              <w:tabs>
                <w:tab w:val="left" w:pos="602"/>
              </w:tabs>
              <w:rPr>
                <w:rFonts w:ascii="Arial" w:hAnsi="Arial" w:cs="Arial"/>
                <w:b/>
                <w:sz w:val="22"/>
                <w:szCs w:val="22"/>
              </w:rPr>
            </w:pPr>
          </w:p>
        </w:tc>
      </w:tr>
      <w:tr w:rsidR="001E4D0F" w:rsidRPr="00193AAD" w:rsidTr="0055552B">
        <w:tc>
          <w:tcPr>
            <w:tcW w:w="567" w:type="dxa"/>
          </w:tcPr>
          <w:p w:rsidR="001E4D0F" w:rsidRDefault="001E4D0F" w:rsidP="003B2121">
            <w:pPr>
              <w:tabs>
                <w:tab w:val="left" w:pos="460"/>
              </w:tabs>
              <w:ind w:left="-123"/>
              <w:jc w:val="right"/>
              <w:rPr>
                <w:rFonts w:ascii="Arial" w:hAnsi="Arial" w:cs="Arial"/>
                <w:sz w:val="22"/>
                <w:szCs w:val="22"/>
              </w:rPr>
            </w:pPr>
          </w:p>
        </w:tc>
        <w:tc>
          <w:tcPr>
            <w:tcW w:w="284" w:type="dxa"/>
          </w:tcPr>
          <w:p w:rsidR="001E4D0F" w:rsidRPr="00FB52FB" w:rsidRDefault="001E4D0F" w:rsidP="004C6BC1">
            <w:pPr>
              <w:tabs>
                <w:tab w:val="left" w:pos="460"/>
                <w:tab w:val="left" w:pos="7405"/>
              </w:tabs>
              <w:rPr>
                <w:rFonts w:ascii="Arial" w:hAnsi="Arial" w:cs="Arial"/>
                <w:b/>
                <w:color w:val="0000FF"/>
                <w:sz w:val="22"/>
                <w:szCs w:val="22"/>
              </w:rPr>
            </w:pPr>
          </w:p>
        </w:tc>
        <w:tc>
          <w:tcPr>
            <w:tcW w:w="9214" w:type="dxa"/>
          </w:tcPr>
          <w:p w:rsidR="001E4D0F" w:rsidRDefault="001E4D0F" w:rsidP="007157E9">
            <w:pPr>
              <w:tabs>
                <w:tab w:val="left" w:pos="602"/>
              </w:tabs>
              <w:rPr>
                <w:rFonts w:ascii="Arial" w:hAnsi="Arial" w:cs="Arial"/>
                <w:b/>
                <w:sz w:val="22"/>
                <w:szCs w:val="22"/>
              </w:rPr>
            </w:pPr>
            <w:r>
              <w:rPr>
                <w:rFonts w:ascii="Arial" w:hAnsi="Arial" w:cs="Arial"/>
                <w:b/>
                <w:sz w:val="22"/>
                <w:szCs w:val="22"/>
              </w:rPr>
              <w:t>It was resolved that:</w:t>
            </w:r>
          </w:p>
          <w:p w:rsidR="001E4D0F" w:rsidRDefault="001E4D0F" w:rsidP="007157E9">
            <w:pPr>
              <w:tabs>
                <w:tab w:val="left" w:pos="602"/>
              </w:tabs>
              <w:rPr>
                <w:rFonts w:ascii="Arial" w:hAnsi="Arial" w:cs="Arial"/>
                <w:b/>
                <w:sz w:val="22"/>
                <w:szCs w:val="22"/>
              </w:rPr>
            </w:pPr>
          </w:p>
          <w:p w:rsidR="001E4D0F" w:rsidRDefault="001E4D0F" w:rsidP="007157E9">
            <w:pPr>
              <w:tabs>
                <w:tab w:val="left" w:pos="602"/>
              </w:tabs>
              <w:rPr>
                <w:rFonts w:ascii="Arial" w:hAnsi="Arial" w:cs="Arial"/>
                <w:sz w:val="22"/>
                <w:szCs w:val="22"/>
              </w:rPr>
            </w:pPr>
            <w:r>
              <w:rPr>
                <w:rFonts w:ascii="Arial" w:hAnsi="Arial" w:cs="Arial"/>
                <w:sz w:val="22"/>
                <w:szCs w:val="22"/>
              </w:rPr>
              <w:t>There was no Declarations of Interest.</w:t>
            </w:r>
          </w:p>
          <w:p w:rsidR="001E4D0F" w:rsidRPr="001E4D0F" w:rsidRDefault="001E4D0F" w:rsidP="007157E9">
            <w:pPr>
              <w:tabs>
                <w:tab w:val="left" w:pos="602"/>
              </w:tabs>
              <w:rPr>
                <w:rFonts w:ascii="Arial" w:hAnsi="Arial" w:cs="Arial"/>
                <w:sz w:val="22"/>
                <w:szCs w:val="22"/>
              </w:rPr>
            </w:pPr>
          </w:p>
        </w:tc>
      </w:tr>
      <w:tr w:rsidR="004F12C9" w:rsidRPr="00193AAD" w:rsidTr="0055552B">
        <w:tc>
          <w:tcPr>
            <w:tcW w:w="567" w:type="dxa"/>
          </w:tcPr>
          <w:p w:rsidR="004F12C9" w:rsidRPr="00FB52FB" w:rsidRDefault="004F12C9" w:rsidP="003B2121">
            <w:pPr>
              <w:tabs>
                <w:tab w:val="left" w:pos="460"/>
              </w:tabs>
              <w:ind w:left="-123"/>
              <w:jc w:val="right"/>
              <w:rPr>
                <w:rFonts w:ascii="Arial" w:hAnsi="Arial" w:cs="Arial"/>
                <w:sz w:val="22"/>
                <w:szCs w:val="22"/>
              </w:rPr>
            </w:pPr>
            <w:r>
              <w:rPr>
                <w:rFonts w:ascii="Arial" w:hAnsi="Arial" w:cs="Arial"/>
                <w:sz w:val="22"/>
                <w:szCs w:val="22"/>
              </w:rPr>
              <w:t>6</w:t>
            </w:r>
            <w:r w:rsidRPr="00FB52FB">
              <w:rPr>
                <w:rFonts w:ascii="Arial" w:hAnsi="Arial" w:cs="Arial"/>
                <w:sz w:val="22"/>
                <w:szCs w:val="22"/>
              </w:rPr>
              <w:t>.</w:t>
            </w:r>
          </w:p>
        </w:tc>
        <w:tc>
          <w:tcPr>
            <w:tcW w:w="284" w:type="dxa"/>
          </w:tcPr>
          <w:p w:rsidR="004F12C9" w:rsidRPr="00FB52FB" w:rsidRDefault="004F12C9" w:rsidP="0067242B">
            <w:pPr>
              <w:tabs>
                <w:tab w:val="left" w:pos="7405"/>
              </w:tabs>
              <w:rPr>
                <w:rFonts w:ascii="Arial" w:hAnsi="Arial" w:cs="Arial"/>
                <w:b/>
                <w:color w:val="0000FF"/>
                <w:sz w:val="22"/>
                <w:szCs w:val="22"/>
              </w:rPr>
            </w:pPr>
          </w:p>
        </w:tc>
        <w:tc>
          <w:tcPr>
            <w:tcW w:w="9214" w:type="dxa"/>
          </w:tcPr>
          <w:p w:rsidR="004F12C9" w:rsidRPr="003B2121" w:rsidRDefault="004F12C9" w:rsidP="003B2121">
            <w:pPr>
              <w:tabs>
                <w:tab w:val="left" w:pos="602"/>
              </w:tabs>
              <w:rPr>
                <w:rFonts w:ascii="Arial" w:hAnsi="Arial" w:cs="Arial"/>
                <w:b/>
                <w:sz w:val="22"/>
                <w:szCs w:val="22"/>
              </w:rPr>
            </w:pPr>
            <w:r w:rsidRPr="003B2121">
              <w:rPr>
                <w:rFonts w:ascii="Arial" w:hAnsi="Arial" w:cs="Arial"/>
                <w:b/>
                <w:bCs/>
                <w:sz w:val="22"/>
                <w:szCs w:val="22"/>
              </w:rPr>
              <w:t>Local Government (Access to Information) Act, 1985 (as amended)</w:t>
            </w:r>
            <w:r w:rsidRPr="003B2121">
              <w:rPr>
                <w:rFonts w:ascii="Arial" w:hAnsi="Arial" w:cs="Arial"/>
                <w:b/>
                <w:sz w:val="22"/>
                <w:szCs w:val="22"/>
              </w:rPr>
              <w:t>:</w:t>
            </w:r>
          </w:p>
          <w:p w:rsidR="004F12C9" w:rsidRDefault="004F12C9" w:rsidP="003B2121">
            <w:pPr>
              <w:tabs>
                <w:tab w:val="left" w:pos="602"/>
              </w:tabs>
              <w:rPr>
                <w:rFonts w:ascii="Arial" w:hAnsi="Arial" w:cs="Arial"/>
                <w:sz w:val="22"/>
                <w:szCs w:val="22"/>
              </w:rPr>
            </w:pPr>
            <w:r w:rsidRPr="003B2121">
              <w:rPr>
                <w:rFonts w:ascii="Arial" w:hAnsi="Arial" w:cs="Arial"/>
                <w:sz w:val="22"/>
                <w:szCs w:val="22"/>
              </w:rPr>
              <w:t>To agree that the public be excluded from the private session during</w:t>
            </w:r>
            <w:r>
              <w:rPr>
                <w:rFonts w:ascii="Arial" w:hAnsi="Arial" w:cs="Arial"/>
                <w:sz w:val="22"/>
                <w:szCs w:val="22"/>
              </w:rPr>
              <w:t xml:space="preserve"> </w:t>
            </w:r>
            <w:r w:rsidRPr="003B2121">
              <w:rPr>
                <w:rFonts w:ascii="Arial" w:hAnsi="Arial" w:cs="Arial"/>
                <w:sz w:val="22"/>
                <w:szCs w:val="22"/>
              </w:rPr>
              <w:t>consideration of the agenda items indicated for the reasons shown on the</w:t>
            </w:r>
            <w:r>
              <w:rPr>
                <w:rFonts w:ascii="Arial" w:hAnsi="Arial" w:cs="Arial"/>
                <w:sz w:val="22"/>
                <w:szCs w:val="22"/>
              </w:rPr>
              <w:t xml:space="preserve"> </w:t>
            </w:r>
            <w:r w:rsidRPr="003B2121">
              <w:rPr>
                <w:rFonts w:ascii="Arial" w:hAnsi="Arial" w:cs="Arial"/>
                <w:sz w:val="22"/>
                <w:szCs w:val="22"/>
              </w:rPr>
              <w:t xml:space="preserve">agenda. </w:t>
            </w:r>
          </w:p>
          <w:p w:rsidR="004F12C9" w:rsidRPr="0074294D" w:rsidRDefault="004F12C9" w:rsidP="003B2121">
            <w:pPr>
              <w:tabs>
                <w:tab w:val="left" w:pos="602"/>
              </w:tabs>
              <w:rPr>
                <w:rFonts w:ascii="Arial" w:hAnsi="Arial" w:cs="Arial"/>
                <w:b/>
                <w:sz w:val="22"/>
                <w:szCs w:val="22"/>
              </w:rPr>
            </w:pPr>
          </w:p>
        </w:tc>
      </w:tr>
      <w:tr w:rsidR="001E4D0F" w:rsidRPr="00193AAD" w:rsidTr="0055552B">
        <w:tc>
          <w:tcPr>
            <w:tcW w:w="567" w:type="dxa"/>
          </w:tcPr>
          <w:p w:rsidR="001E4D0F" w:rsidRDefault="001E4D0F" w:rsidP="003B2121">
            <w:pPr>
              <w:tabs>
                <w:tab w:val="left" w:pos="460"/>
              </w:tabs>
              <w:ind w:left="-123"/>
              <w:jc w:val="right"/>
              <w:rPr>
                <w:rFonts w:ascii="Arial" w:hAnsi="Arial" w:cs="Arial"/>
                <w:sz w:val="22"/>
                <w:szCs w:val="22"/>
              </w:rPr>
            </w:pPr>
          </w:p>
        </w:tc>
        <w:tc>
          <w:tcPr>
            <w:tcW w:w="284" w:type="dxa"/>
          </w:tcPr>
          <w:p w:rsidR="001E4D0F" w:rsidRPr="00FB52FB" w:rsidRDefault="001E4D0F" w:rsidP="0067242B">
            <w:pPr>
              <w:tabs>
                <w:tab w:val="left" w:pos="7405"/>
              </w:tabs>
              <w:rPr>
                <w:rFonts w:ascii="Arial" w:hAnsi="Arial" w:cs="Arial"/>
                <w:b/>
                <w:color w:val="0000FF"/>
                <w:sz w:val="22"/>
                <w:szCs w:val="22"/>
              </w:rPr>
            </w:pPr>
          </w:p>
        </w:tc>
        <w:tc>
          <w:tcPr>
            <w:tcW w:w="9214" w:type="dxa"/>
          </w:tcPr>
          <w:p w:rsidR="001E4D0F" w:rsidRDefault="001E4D0F" w:rsidP="003B2121">
            <w:pPr>
              <w:tabs>
                <w:tab w:val="left" w:pos="602"/>
              </w:tabs>
              <w:rPr>
                <w:rFonts w:ascii="Arial" w:hAnsi="Arial" w:cs="Arial"/>
                <w:b/>
                <w:bCs/>
                <w:sz w:val="22"/>
                <w:szCs w:val="22"/>
              </w:rPr>
            </w:pPr>
            <w:r>
              <w:rPr>
                <w:rFonts w:ascii="Arial" w:hAnsi="Arial" w:cs="Arial"/>
                <w:b/>
                <w:bCs/>
                <w:sz w:val="22"/>
                <w:szCs w:val="22"/>
              </w:rPr>
              <w:t>It was resolved that:</w:t>
            </w:r>
          </w:p>
          <w:p w:rsidR="001E4D0F" w:rsidRDefault="001E4D0F" w:rsidP="003B2121">
            <w:pPr>
              <w:tabs>
                <w:tab w:val="left" w:pos="602"/>
              </w:tabs>
              <w:rPr>
                <w:rFonts w:ascii="Arial" w:hAnsi="Arial" w:cs="Arial"/>
                <w:b/>
                <w:bCs/>
                <w:sz w:val="22"/>
                <w:szCs w:val="22"/>
              </w:rPr>
            </w:pPr>
          </w:p>
          <w:p w:rsidR="001E4D0F" w:rsidRDefault="001E4D0F" w:rsidP="003B2121">
            <w:pPr>
              <w:tabs>
                <w:tab w:val="left" w:pos="602"/>
              </w:tabs>
              <w:rPr>
                <w:rFonts w:ascii="Arial" w:hAnsi="Arial" w:cs="Arial"/>
                <w:bCs/>
                <w:sz w:val="22"/>
                <w:szCs w:val="22"/>
              </w:rPr>
            </w:pPr>
            <w:r>
              <w:rPr>
                <w:rFonts w:ascii="Arial" w:hAnsi="Arial" w:cs="Arial"/>
                <w:bCs/>
                <w:sz w:val="22"/>
                <w:szCs w:val="22"/>
              </w:rPr>
              <w:t>There were not items to be considered in private session.</w:t>
            </w:r>
          </w:p>
          <w:p w:rsidR="001E4D0F" w:rsidRPr="001E4D0F" w:rsidRDefault="001E4D0F" w:rsidP="003B2121">
            <w:pPr>
              <w:tabs>
                <w:tab w:val="left" w:pos="602"/>
              </w:tabs>
              <w:rPr>
                <w:rFonts w:ascii="Arial" w:hAnsi="Arial" w:cs="Arial"/>
                <w:bCs/>
                <w:sz w:val="22"/>
                <w:szCs w:val="22"/>
              </w:rPr>
            </w:pPr>
          </w:p>
        </w:tc>
      </w:tr>
      <w:tr w:rsidR="004F12C9" w:rsidRPr="00193AAD" w:rsidTr="0055552B">
        <w:tc>
          <w:tcPr>
            <w:tcW w:w="567" w:type="dxa"/>
          </w:tcPr>
          <w:p w:rsidR="004F12C9" w:rsidRDefault="004F12C9" w:rsidP="003B2121">
            <w:pPr>
              <w:tabs>
                <w:tab w:val="left" w:pos="460"/>
              </w:tabs>
              <w:ind w:left="-123"/>
              <w:jc w:val="right"/>
              <w:rPr>
                <w:rFonts w:ascii="Arial" w:hAnsi="Arial" w:cs="Arial"/>
                <w:sz w:val="22"/>
                <w:szCs w:val="22"/>
              </w:rPr>
            </w:pPr>
            <w:r>
              <w:rPr>
                <w:rFonts w:ascii="Arial" w:hAnsi="Arial" w:cs="Arial"/>
                <w:sz w:val="22"/>
                <w:szCs w:val="22"/>
              </w:rPr>
              <w:t>7.</w:t>
            </w:r>
          </w:p>
        </w:tc>
        <w:tc>
          <w:tcPr>
            <w:tcW w:w="284" w:type="dxa"/>
          </w:tcPr>
          <w:p w:rsidR="004F12C9" w:rsidRPr="00FB52FB" w:rsidRDefault="004F12C9" w:rsidP="0067242B">
            <w:pPr>
              <w:tabs>
                <w:tab w:val="left" w:pos="7405"/>
              </w:tabs>
              <w:rPr>
                <w:rFonts w:ascii="Arial" w:hAnsi="Arial" w:cs="Arial"/>
                <w:b/>
                <w:color w:val="0000FF"/>
                <w:sz w:val="22"/>
                <w:szCs w:val="22"/>
              </w:rPr>
            </w:pPr>
          </w:p>
        </w:tc>
        <w:tc>
          <w:tcPr>
            <w:tcW w:w="9214" w:type="dxa"/>
          </w:tcPr>
          <w:p w:rsidR="004F12C9" w:rsidRDefault="004F12C9" w:rsidP="003B2121">
            <w:pPr>
              <w:tabs>
                <w:tab w:val="left" w:pos="602"/>
              </w:tabs>
              <w:rPr>
                <w:rFonts w:ascii="Arial" w:hAnsi="Arial" w:cs="Arial"/>
                <w:b/>
                <w:bCs/>
                <w:sz w:val="22"/>
                <w:szCs w:val="22"/>
              </w:rPr>
            </w:pPr>
            <w:r>
              <w:rPr>
                <w:rFonts w:ascii="Arial" w:hAnsi="Arial" w:cs="Arial"/>
                <w:b/>
                <w:bCs/>
                <w:sz w:val="22"/>
                <w:szCs w:val="22"/>
              </w:rPr>
              <w:t>Confirm Substitute Members of the Black Country Executive Joint Committee</w:t>
            </w:r>
          </w:p>
          <w:p w:rsidR="001E4D0F" w:rsidRDefault="001E4D0F" w:rsidP="003B2121">
            <w:pPr>
              <w:tabs>
                <w:tab w:val="left" w:pos="602"/>
              </w:tabs>
              <w:rPr>
                <w:rFonts w:ascii="Arial" w:hAnsi="Arial" w:cs="Arial"/>
                <w:b/>
                <w:bCs/>
                <w:sz w:val="22"/>
                <w:szCs w:val="22"/>
              </w:rPr>
            </w:pPr>
          </w:p>
          <w:p w:rsidR="001E4D0F" w:rsidRDefault="001E4D0F" w:rsidP="003B2121">
            <w:pPr>
              <w:tabs>
                <w:tab w:val="left" w:pos="602"/>
              </w:tabs>
              <w:rPr>
                <w:rFonts w:ascii="Arial" w:hAnsi="Arial" w:cs="Arial"/>
                <w:bCs/>
                <w:sz w:val="22"/>
                <w:szCs w:val="22"/>
              </w:rPr>
            </w:pPr>
            <w:r>
              <w:rPr>
                <w:rFonts w:ascii="Arial" w:hAnsi="Arial" w:cs="Arial"/>
                <w:bCs/>
                <w:sz w:val="22"/>
                <w:szCs w:val="22"/>
              </w:rPr>
              <w:t>Paul Sheehan clarified that Council Leaders need to nominate a substitute voting member, and the LEP Board Chairperson needs to nominate a substitute non-voting member to attend the Committee in their absence.</w:t>
            </w:r>
          </w:p>
          <w:p w:rsidR="001E4D0F" w:rsidRPr="001E4D0F" w:rsidRDefault="001E4D0F" w:rsidP="003B2121">
            <w:pPr>
              <w:tabs>
                <w:tab w:val="left" w:pos="602"/>
              </w:tabs>
              <w:rPr>
                <w:rFonts w:ascii="Arial" w:hAnsi="Arial" w:cs="Arial"/>
                <w:bCs/>
                <w:sz w:val="22"/>
                <w:szCs w:val="22"/>
              </w:rPr>
            </w:pPr>
          </w:p>
          <w:p w:rsidR="004F12C9" w:rsidRPr="003B2121" w:rsidRDefault="004F12C9" w:rsidP="001E4D0F">
            <w:pPr>
              <w:pStyle w:val="ListParagraph"/>
              <w:tabs>
                <w:tab w:val="left" w:pos="317"/>
              </w:tabs>
              <w:ind w:left="33"/>
              <w:rPr>
                <w:rFonts w:ascii="Arial" w:hAnsi="Arial" w:cs="Arial"/>
                <w:b/>
                <w:bCs/>
                <w:sz w:val="22"/>
                <w:szCs w:val="22"/>
              </w:rPr>
            </w:pPr>
          </w:p>
        </w:tc>
      </w:tr>
      <w:tr w:rsidR="001E4D0F" w:rsidRPr="00193AAD" w:rsidTr="0055552B">
        <w:tc>
          <w:tcPr>
            <w:tcW w:w="567" w:type="dxa"/>
          </w:tcPr>
          <w:p w:rsidR="001E4D0F" w:rsidRDefault="001E4D0F" w:rsidP="003B2121">
            <w:pPr>
              <w:tabs>
                <w:tab w:val="left" w:pos="460"/>
              </w:tabs>
              <w:ind w:left="-123"/>
              <w:jc w:val="right"/>
              <w:rPr>
                <w:rFonts w:ascii="Arial" w:hAnsi="Arial" w:cs="Arial"/>
                <w:sz w:val="22"/>
                <w:szCs w:val="22"/>
              </w:rPr>
            </w:pPr>
          </w:p>
        </w:tc>
        <w:tc>
          <w:tcPr>
            <w:tcW w:w="284" w:type="dxa"/>
          </w:tcPr>
          <w:p w:rsidR="001E4D0F" w:rsidRPr="00FB52FB" w:rsidRDefault="001E4D0F" w:rsidP="0067242B">
            <w:pPr>
              <w:tabs>
                <w:tab w:val="left" w:pos="7405"/>
              </w:tabs>
              <w:rPr>
                <w:rFonts w:ascii="Arial" w:hAnsi="Arial" w:cs="Arial"/>
                <w:b/>
                <w:color w:val="0000FF"/>
                <w:sz w:val="22"/>
                <w:szCs w:val="22"/>
              </w:rPr>
            </w:pPr>
          </w:p>
        </w:tc>
        <w:tc>
          <w:tcPr>
            <w:tcW w:w="9214" w:type="dxa"/>
          </w:tcPr>
          <w:p w:rsidR="001E4D0F" w:rsidRPr="002C167D" w:rsidRDefault="001E4D0F" w:rsidP="001E4D0F">
            <w:pPr>
              <w:tabs>
                <w:tab w:val="left" w:pos="460"/>
              </w:tabs>
              <w:rPr>
                <w:rFonts w:ascii="Arial" w:hAnsi="Arial" w:cs="Arial"/>
                <w:b/>
                <w:sz w:val="22"/>
                <w:szCs w:val="22"/>
              </w:rPr>
            </w:pPr>
            <w:r w:rsidRPr="002C167D">
              <w:rPr>
                <w:rFonts w:ascii="Arial" w:hAnsi="Arial" w:cs="Arial"/>
                <w:b/>
                <w:sz w:val="22"/>
                <w:szCs w:val="22"/>
              </w:rPr>
              <w:t xml:space="preserve">It </w:t>
            </w:r>
            <w:r>
              <w:rPr>
                <w:rFonts w:ascii="Arial" w:hAnsi="Arial" w:cs="Arial"/>
                <w:b/>
                <w:sz w:val="22"/>
                <w:szCs w:val="22"/>
              </w:rPr>
              <w:t>was</w:t>
            </w:r>
            <w:r w:rsidRPr="002C167D">
              <w:rPr>
                <w:rFonts w:ascii="Arial" w:hAnsi="Arial" w:cs="Arial"/>
                <w:b/>
                <w:sz w:val="22"/>
                <w:szCs w:val="22"/>
              </w:rPr>
              <w:t xml:space="preserve"> resolve</w:t>
            </w:r>
            <w:r>
              <w:rPr>
                <w:rFonts w:ascii="Arial" w:hAnsi="Arial" w:cs="Arial"/>
                <w:b/>
                <w:sz w:val="22"/>
                <w:szCs w:val="22"/>
              </w:rPr>
              <w:t>d</w:t>
            </w:r>
            <w:r w:rsidRPr="002C167D">
              <w:rPr>
                <w:rFonts w:ascii="Arial" w:hAnsi="Arial" w:cs="Arial"/>
                <w:b/>
                <w:sz w:val="22"/>
                <w:szCs w:val="22"/>
              </w:rPr>
              <w:t xml:space="preserve"> that :</w:t>
            </w:r>
          </w:p>
          <w:p w:rsidR="001E4D0F" w:rsidRPr="002C167D" w:rsidRDefault="001E4D0F" w:rsidP="001E4D0F">
            <w:pPr>
              <w:tabs>
                <w:tab w:val="left" w:pos="460"/>
              </w:tabs>
              <w:rPr>
                <w:rFonts w:ascii="Arial" w:hAnsi="Arial" w:cs="Arial"/>
                <w:sz w:val="22"/>
                <w:szCs w:val="22"/>
              </w:rPr>
            </w:pPr>
          </w:p>
          <w:p w:rsidR="001E4D0F" w:rsidRPr="002C167D" w:rsidRDefault="001E4D0F" w:rsidP="001E4D0F">
            <w:pPr>
              <w:ind w:left="33"/>
              <w:rPr>
                <w:rFonts w:ascii="Arial" w:hAnsi="Arial" w:cs="Arial"/>
                <w:sz w:val="22"/>
                <w:szCs w:val="22"/>
              </w:rPr>
            </w:pPr>
            <w:r w:rsidRPr="002C167D">
              <w:rPr>
                <w:rFonts w:ascii="Arial" w:hAnsi="Arial" w:cs="Arial"/>
                <w:sz w:val="22"/>
                <w:szCs w:val="22"/>
              </w:rPr>
              <w:t>The substitute voting and non-voting members of the Committee are:</w:t>
            </w:r>
          </w:p>
          <w:p w:rsidR="001E4D0F" w:rsidRPr="002C167D" w:rsidRDefault="001E4D0F" w:rsidP="001E4D0F">
            <w:pPr>
              <w:pStyle w:val="ListParagraph"/>
              <w:numPr>
                <w:ilvl w:val="0"/>
                <w:numId w:val="20"/>
              </w:numPr>
              <w:tabs>
                <w:tab w:val="left" w:pos="317"/>
              </w:tabs>
              <w:ind w:left="33" w:firstLine="0"/>
              <w:rPr>
                <w:rFonts w:ascii="Arial" w:hAnsi="Arial" w:cs="Arial"/>
                <w:sz w:val="22"/>
                <w:szCs w:val="22"/>
              </w:rPr>
            </w:pPr>
            <w:r w:rsidRPr="002C167D">
              <w:rPr>
                <w:rFonts w:ascii="Arial" w:hAnsi="Arial" w:cs="Arial"/>
                <w:sz w:val="22"/>
                <w:szCs w:val="22"/>
              </w:rPr>
              <w:t xml:space="preserve">Councillor </w:t>
            </w:r>
            <w:proofErr w:type="spellStart"/>
            <w:r w:rsidRPr="002C167D">
              <w:rPr>
                <w:rFonts w:ascii="Arial" w:hAnsi="Arial" w:cs="Arial"/>
                <w:sz w:val="22"/>
                <w:szCs w:val="22"/>
              </w:rPr>
              <w:t>Khurshid</w:t>
            </w:r>
            <w:proofErr w:type="spellEnd"/>
            <w:r w:rsidRPr="002C167D">
              <w:rPr>
                <w:rFonts w:ascii="Arial" w:hAnsi="Arial" w:cs="Arial"/>
                <w:sz w:val="22"/>
                <w:szCs w:val="22"/>
              </w:rPr>
              <w:t xml:space="preserve"> Ahmed, Dudley</w:t>
            </w:r>
            <w:r>
              <w:rPr>
                <w:rFonts w:ascii="Arial" w:hAnsi="Arial" w:cs="Arial"/>
                <w:sz w:val="22"/>
                <w:szCs w:val="22"/>
              </w:rPr>
              <w:t xml:space="preserve"> (voting)</w:t>
            </w:r>
          </w:p>
          <w:p w:rsidR="001E4D0F" w:rsidRPr="002C167D" w:rsidRDefault="001E4D0F" w:rsidP="001E4D0F">
            <w:pPr>
              <w:pStyle w:val="ListParagraph"/>
              <w:numPr>
                <w:ilvl w:val="0"/>
                <w:numId w:val="20"/>
              </w:numPr>
              <w:tabs>
                <w:tab w:val="left" w:pos="317"/>
              </w:tabs>
              <w:ind w:left="33" w:firstLine="0"/>
              <w:rPr>
                <w:rFonts w:ascii="Arial" w:hAnsi="Arial" w:cs="Arial"/>
                <w:sz w:val="22"/>
                <w:szCs w:val="22"/>
              </w:rPr>
            </w:pPr>
            <w:r w:rsidRPr="002C167D">
              <w:rPr>
                <w:rFonts w:ascii="Arial" w:hAnsi="Arial" w:cs="Arial"/>
                <w:sz w:val="22"/>
                <w:szCs w:val="22"/>
              </w:rPr>
              <w:t>Councillor Ian Jones, Sandwell</w:t>
            </w:r>
            <w:r>
              <w:rPr>
                <w:rFonts w:ascii="Arial" w:hAnsi="Arial" w:cs="Arial"/>
                <w:sz w:val="22"/>
                <w:szCs w:val="22"/>
              </w:rPr>
              <w:t xml:space="preserve"> (voting)</w:t>
            </w:r>
          </w:p>
          <w:p w:rsidR="001E4D0F" w:rsidRPr="002C167D" w:rsidRDefault="001E4D0F" w:rsidP="001E4D0F">
            <w:pPr>
              <w:pStyle w:val="ListParagraph"/>
              <w:numPr>
                <w:ilvl w:val="0"/>
                <w:numId w:val="20"/>
              </w:numPr>
              <w:tabs>
                <w:tab w:val="left" w:pos="317"/>
              </w:tabs>
              <w:ind w:left="33" w:firstLine="0"/>
              <w:rPr>
                <w:rFonts w:ascii="Arial" w:hAnsi="Arial" w:cs="Arial"/>
                <w:sz w:val="22"/>
                <w:szCs w:val="22"/>
              </w:rPr>
            </w:pPr>
            <w:r w:rsidRPr="002C167D">
              <w:rPr>
                <w:rFonts w:ascii="Arial" w:hAnsi="Arial" w:cs="Arial"/>
                <w:sz w:val="22"/>
                <w:szCs w:val="22"/>
              </w:rPr>
              <w:t>Councillor Adrian Andrew, Walsall</w:t>
            </w:r>
            <w:r>
              <w:rPr>
                <w:rFonts w:ascii="Arial" w:hAnsi="Arial" w:cs="Arial"/>
                <w:sz w:val="22"/>
                <w:szCs w:val="22"/>
              </w:rPr>
              <w:t xml:space="preserve"> (voting)</w:t>
            </w:r>
          </w:p>
          <w:p w:rsidR="001E4D0F" w:rsidRPr="002C167D" w:rsidRDefault="001E4D0F" w:rsidP="001E4D0F">
            <w:pPr>
              <w:pStyle w:val="ListParagraph"/>
              <w:numPr>
                <w:ilvl w:val="0"/>
                <w:numId w:val="20"/>
              </w:numPr>
              <w:tabs>
                <w:tab w:val="left" w:pos="317"/>
              </w:tabs>
              <w:ind w:left="33" w:firstLine="0"/>
              <w:rPr>
                <w:rFonts w:ascii="Arial" w:hAnsi="Arial" w:cs="Arial"/>
                <w:sz w:val="22"/>
                <w:szCs w:val="22"/>
              </w:rPr>
            </w:pPr>
            <w:r w:rsidRPr="002C167D">
              <w:rPr>
                <w:rFonts w:ascii="Arial" w:hAnsi="Arial" w:cs="Arial"/>
                <w:sz w:val="22"/>
                <w:szCs w:val="22"/>
              </w:rPr>
              <w:t xml:space="preserve">Councillor Peter </w:t>
            </w:r>
            <w:proofErr w:type="spellStart"/>
            <w:r w:rsidRPr="002C167D">
              <w:rPr>
                <w:rFonts w:ascii="Arial" w:hAnsi="Arial" w:cs="Arial"/>
                <w:sz w:val="22"/>
                <w:szCs w:val="22"/>
              </w:rPr>
              <w:t>Bilson</w:t>
            </w:r>
            <w:proofErr w:type="spellEnd"/>
            <w:r w:rsidRPr="002C167D">
              <w:rPr>
                <w:rFonts w:ascii="Arial" w:hAnsi="Arial" w:cs="Arial"/>
                <w:sz w:val="22"/>
                <w:szCs w:val="22"/>
              </w:rPr>
              <w:t>, Wolverhampton</w:t>
            </w:r>
            <w:r>
              <w:rPr>
                <w:rFonts w:ascii="Arial" w:hAnsi="Arial" w:cs="Arial"/>
                <w:sz w:val="22"/>
                <w:szCs w:val="22"/>
              </w:rPr>
              <w:t xml:space="preserve"> (voting)</w:t>
            </w:r>
          </w:p>
          <w:p w:rsidR="001E4D0F" w:rsidRPr="002C167D" w:rsidRDefault="001E4D0F" w:rsidP="001E4D0F">
            <w:pPr>
              <w:pStyle w:val="ListParagraph"/>
              <w:numPr>
                <w:ilvl w:val="0"/>
                <w:numId w:val="20"/>
              </w:numPr>
              <w:tabs>
                <w:tab w:val="left" w:pos="317"/>
              </w:tabs>
              <w:ind w:left="33" w:firstLine="0"/>
              <w:rPr>
                <w:rFonts w:ascii="Arial" w:hAnsi="Arial" w:cs="Arial"/>
                <w:sz w:val="22"/>
                <w:szCs w:val="22"/>
              </w:rPr>
            </w:pPr>
            <w:proofErr w:type="spellStart"/>
            <w:r w:rsidRPr="002C167D">
              <w:rPr>
                <w:rFonts w:ascii="Arial" w:hAnsi="Arial" w:cs="Arial"/>
                <w:sz w:val="22"/>
                <w:szCs w:val="22"/>
              </w:rPr>
              <w:t>Ninder</w:t>
            </w:r>
            <w:proofErr w:type="spellEnd"/>
            <w:r w:rsidRPr="002C167D">
              <w:rPr>
                <w:rFonts w:ascii="Arial" w:hAnsi="Arial" w:cs="Arial"/>
                <w:sz w:val="22"/>
                <w:szCs w:val="22"/>
              </w:rPr>
              <w:t xml:space="preserve"> </w:t>
            </w:r>
            <w:proofErr w:type="spellStart"/>
            <w:r w:rsidRPr="002C167D">
              <w:rPr>
                <w:rFonts w:ascii="Arial" w:hAnsi="Arial" w:cs="Arial"/>
                <w:sz w:val="22"/>
                <w:szCs w:val="22"/>
              </w:rPr>
              <w:t>Johal</w:t>
            </w:r>
            <w:proofErr w:type="spellEnd"/>
            <w:r w:rsidRPr="002C167D">
              <w:rPr>
                <w:rFonts w:ascii="Arial" w:hAnsi="Arial" w:cs="Arial"/>
                <w:sz w:val="22"/>
                <w:szCs w:val="22"/>
              </w:rPr>
              <w:t xml:space="preserve">, Black Country LEP </w:t>
            </w:r>
            <w:r>
              <w:rPr>
                <w:rFonts w:ascii="Arial" w:hAnsi="Arial" w:cs="Arial"/>
                <w:sz w:val="22"/>
                <w:szCs w:val="22"/>
              </w:rPr>
              <w:t>(non-voting)</w:t>
            </w:r>
          </w:p>
          <w:p w:rsidR="001E4D0F" w:rsidRDefault="001E4D0F" w:rsidP="003B2121">
            <w:pPr>
              <w:tabs>
                <w:tab w:val="left" w:pos="602"/>
              </w:tabs>
              <w:rPr>
                <w:rFonts w:ascii="Arial" w:hAnsi="Arial" w:cs="Arial"/>
                <w:b/>
                <w:bCs/>
                <w:sz w:val="22"/>
                <w:szCs w:val="22"/>
              </w:rPr>
            </w:pPr>
          </w:p>
        </w:tc>
      </w:tr>
      <w:tr w:rsidR="004F12C9" w:rsidRPr="00193AAD" w:rsidTr="0055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567" w:type="dxa"/>
            <w:tcBorders>
              <w:top w:val="nil"/>
              <w:left w:val="nil"/>
              <w:bottom w:val="nil"/>
              <w:right w:val="nil"/>
            </w:tcBorders>
          </w:tcPr>
          <w:p w:rsidR="004F12C9" w:rsidRPr="00FB52FB" w:rsidRDefault="004F12C9" w:rsidP="00C9734B">
            <w:pPr>
              <w:tabs>
                <w:tab w:val="left" w:pos="460"/>
              </w:tabs>
              <w:ind w:left="-123"/>
              <w:jc w:val="right"/>
              <w:rPr>
                <w:rFonts w:ascii="Arial" w:hAnsi="Arial" w:cs="Arial"/>
                <w:sz w:val="22"/>
                <w:szCs w:val="22"/>
              </w:rPr>
            </w:pPr>
            <w:r>
              <w:rPr>
                <w:rFonts w:ascii="Arial" w:hAnsi="Arial" w:cs="Arial"/>
                <w:sz w:val="22"/>
                <w:szCs w:val="22"/>
              </w:rPr>
              <w:t>8.</w:t>
            </w:r>
          </w:p>
        </w:tc>
        <w:tc>
          <w:tcPr>
            <w:tcW w:w="284" w:type="dxa"/>
            <w:tcBorders>
              <w:top w:val="nil"/>
              <w:left w:val="nil"/>
              <w:bottom w:val="nil"/>
              <w:right w:val="nil"/>
            </w:tcBorders>
          </w:tcPr>
          <w:p w:rsidR="004F12C9" w:rsidRDefault="004F12C9" w:rsidP="004C6BC1">
            <w:pPr>
              <w:tabs>
                <w:tab w:val="left" w:pos="460"/>
                <w:tab w:val="left" w:pos="7405"/>
              </w:tabs>
              <w:rPr>
                <w:rFonts w:ascii="Arial" w:hAnsi="Arial" w:cs="Arial"/>
                <w:b/>
                <w:color w:val="0000FF"/>
                <w:sz w:val="22"/>
                <w:szCs w:val="22"/>
              </w:rPr>
            </w:pPr>
          </w:p>
        </w:tc>
        <w:tc>
          <w:tcPr>
            <w:tcW w:w="9214" w:type="dxa"/>
            <w:tcBorders>
              <w:top w:val="nil"/>
              <w:left w:val="nil"/>
              <w:bottom w:val="nil"/>
              <w:right w:val="nil"/>
            </w:tcBorders>
          </w:tcPr>
          <w:p w:rsidR="004F12C9" w:rsidRDefault="004F12C9" w:rsidP="007157E9">
            <w:pPr>
              <w:tabs>
                <w:tab w:val="left" w:pos="555"/>
              </w:tabs>
              <w:rPr>
                <w:rFonts w:ascii="Arial" w:hAnsi="Arial" w:cs="Arial"/>
                <w:b/>
                <w:sz w:val="22"/>
                <w:szCs w:val="22"/>
              </w:rPr>
            </w:pPr>
            <w:r>
              <w:rPr>
                <w:rFonts w:ascii="Arial" w:hAnsi="Arial" w:cs="Arial"/>
                <w:b/>
                <w:sz w:val="22"/>
                <w:szCs w:val="22"/>
              </w:rPr>
              <w:t>Black Country Strategic Economic Plan Update – Simon Neilson, Walsall</w:t>
            </w:r>
          </w:p>
          <w:p w:rsidR="00DA78D6" w:rsidRDefault="00DA78D6" w:rsidP="00CA7839">
            <w:pPr>
              <w:tabs>
                <w:tab w:val="left" w:pos="460"/>
              </w:tabs>
              <w:rPr>
                <w:rFonts w:ascii="Arial" w:hAnsi="Arial" w:cs="Arial"/>
                <w:b/>
                <w:sz w:val="22"/>
                <w:szCs w:val="22"/>
              </w:rPr>
            </w:pPr>
          </w:p>
          <w:p w:rsidR="00F47208" w:rsidRPr="00F47208" w:rsidRDefault="00F47208" w:rsidP="00CA7839">
            <w:pPr>
              <w:tabs>
                <w:tab w:val="left" w:pos="460"/>
              </w:tabs>
              <w:rPr>
                <w:rFonts w:ascii="Arial" w:hAnsi="Arial" w:cs="Arial"/>
                <w:sz w:val="22"/>
                <w:szCs w:val="22"/>
              </w:rPr>
            </w:pPr>
            <w:r w:rsidRPr="00F47208">
              <w:rPr>
                <w:rFonts w:ascii="Arial" w:hAnsi="Arial" w:cs="Arial"/>
                <w:sz w:val="22"/>
                <w:szCs w:val="22"/>
              </w:rPr>
              <w:t xml:space="preserve">Simon Neilson (Walsall) was in attendance and presented the report that had been previously circulated.  </w:t>
            </w:r>
          </w:p>
          <w:p w:rsidR="00F47208" w:rsidRPr="00F47208" w:rsidRDefault="00F47208" w:rsidP="00CA7839">
            <w:pPr>
              <w:tabs>
                <w:tab w:val="left" w:pos="460"/>
              </w:tabs>
              <w:rPr>
                <w:rFonts w:ascii="Arial" w:hAnsi="Arial" w:cs="Arial"/>
                <w:sz w:val="22"/>
                <w:szCs w:val="22"/>
              </w:rPr>
            </w:pPr>
            <w:r w:rsidRPr="00F47208">
              <w:rPr>
                <w:rFonts w:ascii="Arial" w:hAnsi="Arial" w:cs="Arial"/>
                <w:sz w:val="22"/>
                <w:szCs w:val="22"/>
              </w:rPr>
              <w:t xml:space="preserve">Simon explained that the report gives an update on the development, contents and next steps associated with the Black Country Strategic Economic Plan (SEP). To include its aims </w:t>
            </w:r>
            <w:r w:rsidRPr="00F47208">
              <w:rPr>
                <w:rFonts w:ascii="Arial" w:hAnsi="Arial" w:cs="Arial"/>
                <w:sz w:val="22"/>
                <w:szCs w:val="22"/>
              </w:rPr>
              <w:lastRenderedPageBreak/>
              <w:t>and vision, together with the initial priority initiatives included for consideration by Government, and their current ranked order approved by the LEP Board in April 2014.</w:t>
            </w:r>
          </w:p>
          <w:p w:rsidR="00DA78D6" w:rsidRDefault="00DA78D6" w:rsidP="00CA7839">
            <w:pPr>
              <w:tabs>
                <w:tab w:val="left" w:pos="460"/>
              </w:tabs>
              <w:rPr>
                <w:rFonts w:ascii="Arial" w:hAnsi="Arial" w:cs="Arial"/>
                <w:b/>
                <w:sz w:val="22"/>
                <w:szCs w:val="22"/>
              </w:rPr>
            </w:pPr>
          </w:p>
          <w:p w:rsidR="004F12C9" w:rsidRPr="0074294D" w:rsidRDefault="004F12C9" w:rsidP="00F47208">
            <w:pPr>
              <w:tabs>
                <w:tab w:val="left" w:pos="460"/>
              </w:tabs>
              <w:ind w:left="459"/>
              <w:rPr>
                <w:rFonts w:ascii="Arial" w:hAnsi="Arial" w:cs="Arial"/>
                <w:b/>
                <w:sz w:val="22"/>
                <w:szCs w:val="22"/>
              </w:rPr>
            </w:pPr>
          </w:p>
        </w:tc>
      </w:tr>
      <w:tr w:rsidR="00F47208" w:rsidRPr="00193AAD" w:rsidTr="0055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567" w:type="dxa"/>
            <w:tcBorders>
              <w:top w:val="nil"/>
              <w:left w:val="nil"/>
              <w:bottom w:val="nil"/>
              <w:right w:val="nil"/>
            </w:tcBorders>
          </w:tcPr>
          <w:p w:rsidR="00F47208" w:rsidRDefault="00F47208" w:rsidP="00C9734B">
            <w:pPr>
              <w:tabs>
                <w:tab w:val="left" w:pos="460"/>
              </w:tabs>
              <w:ind w:left="-123"/>
              <w:jc w:val="right"/>
              <w:rPr>
                <w:rFonts w:ascii="Arial" w:hAnsi="Arial" w:cs="Arial"/>
                <w:sz w:val="22"/>
                <w:szCs w:val="22"/>
              </w:rPr>
            </w:pPr>
          </w:p>
        </w:tc>
        <w:tc>
          <w:tcPr>
            <w:tcW w:w="284" w:type="dxa"/>
            <w:tcBorders>
              <w:top w:val="nil"/>
              <w:left w:val="nil"/>
              <w:bottom w:val="nil"/>
              <w:right w:val="nil"/>
            </w:tcBorders>
          </w:tcPr>
          <w:p w:rsidR="00F47208" w:rsidRDefault="00F47208" w:rsidP="004C6BC1">
            <w:pPr>
              <w:tabs>
                <w:tab w:val="left" w:pos="460"/>
                <w:tab w:val="left" w:pos="7405"/>
              </w:tabs>
              <w:rPr>
                <w:rFonts w:ascii="Arial" w:hAnsi="Arial" w:cs="Arial"/>
                <w:b/>
                <w:color w:val="0000FF"/>
                <w:sz w:val="22"/>
                <w:szCs w:val="22"/>
              </w:rPr>
            </w:pPr>
          </w:p>
        </w:tc>
        <w:tc>
          <w:tcPr>
            <w:tcW w:w="9214" w:type="dxa"/>
            <w:tcBorders>
              <w:top w:val="nil"/>
              <w:left w:val="nil"/>
              <w:bottom w:val="nil"/>
              <w:right w:val="nil"/>
            </w:tcBorders>
          </w:tcPr>
          <w:p w:rsidR="00F47208" w:rsidRPr="002C167D" w:rsidRDefault="00F47208" w:rsidP="00F47208">
            <w:pPr>
              <w:tabs>
                <w:tab w:val="left" w:pos="460"/>
              </w:tabs>
              <w:rPr>
                <w:rFonts w:ascii="Arial" w:hAnsi="Arial" w:cs="Arial"/>
                <w:b/>
                <w:sz w:val="22"/>
                <w:szCs w:val="22"/>
              </w:rPr>
            </w:pPr>
            <w:r>
              <w:rPr>
                <w:rFonts w:ascii="Arial" w:hAnsi="Arial" w:cs="Arial"/>
                <w:b/>
                <w:sz w:val="22"/>
                <w:szCs w:val="22"/>
              </w:rPr>
              <w:t>I</w:t>
            </w:r>
            <w:r w:rsidRPr="002C167D">
              <w:rPr>
                <w:rFonts w:ascii="Arial" w:hAnsi="Arial" w:cs="Arial"/>
                <w:b/>
                <w:sz w:val="22"/>
                <w:szCs w:val="22"/>
              </w:rPr>
              <w:t xml:space="preserve">t </w:t>
            </w:r>
            <w:r>
              <w:rPr>
                <w:rFonts w:ascii="Arial" w:hAnsi="Arial" w:cs="Arial"/>
                <w:b/>
                <w:sz w:val="22"/>
                <w:szCs w:val="22"/>
              </w:rPr>
              <w:t xml:space="preserve">was </w:t>
            </w:r>
            <w:r w:rsidRPr="002C167D">
              <w:rPr>
                <w:rFonts w:ascii="Arial" w:hAnsi="Arial" w:cs="Arial"/>
                <w:b/>
                <w:sz w:val="22"/>
                <w:szCs w:val="22"/>
              </w:rPr>
              <w:t>resolve</w:t>
            </w:r>
            <w:r>
              <w:rPr>
                <w:rFonts w:ascii="Arial" w:hAnsi="Arial" w:cs="Arial"/>
                <w:b/>
                <w:sz w:val="22"/>
                <w:szCs w:val="22"/>
              </w:rPr>
              <w:t>d</w:t>
            </w:r>
            <w:r w:rsidRPr="002C167D">
              <w:rPr>
                <w:rFonts w:ascii="Arial" w:hAnsi="Arial" w:cs="Arial"/>
                <w:b/>
                <w:sz w:val="22"/>
                <w:szCs w:val="22"/>
              </w:rPr>
              <w:t xml:space="preserve"> that the BCJC:</w:t>
            </w:r>
          </w:p>
          <w:p w:rsidR="00F47208" w:rsidRPr="002C167D" w:rsidRDefault="00F47208" w:rsidP="00F47208">
            <w:pPr>
              <w:tabs>
                <w:tab w:val="left" w:pos="460"/>
              </w:tabs>
              <w:rPr>
                <w:rFonts w:ascii="Arial" w:hAnsi="Arial" w:cs="Arial"/>
                <w:b/>
                <w:sz w:val="22"/>
                <w:szCs w:val="22"/>
              </w:rPr>
            </w:pPr>
          </w:p>
          <w:p w:rsidR="00F47208" w:rsidRPr="002C167D" w:rsidRDefault="00F47208" w:rsidP="00F47208">
            <w:pPr>
              <w:tabs>
                <w:tab w:val="left" w:pos="460"/>
              </w:tabs>
              <w:rPr>
                <w:rFonts w:ascii="Arial" w:hAnsi="Arial" w:cs="Arial"/>
                <w:sz w:val="22"/>
                <w:szCs w:val="22"/>
              </w:rPr>
            </w:pPr>
            <w:proofErr w:type="gramStart"/>
            <w:r w:rsidRPr="002C167D">
              <w:rPr>
                <w:rFonts w:ascii="Arial" w:hAnsi="Arial" w:cs="Arial"/>
                <w:sz w:val="22"/>
                <w:szCs w:val="22"/>
              </w:rPr>
              <w:t>note</w:t>
            </w:r>
            <w:proofErr w:type="gramEnd"/>
            <w:r w:rsidRPr="002C167D">
              <w:rPr>
                <w:rFonts w:ascii="Arial" w:hAnsi="Arial" w:cs="Arial"/>
                <w:sz w:val="22"/>
                <w:szCs w:val="22"/>
              </w:rPr>
              <w:t xml:space="preserve"> the contents of the SEP Executive Summary, which includes the 16 priority projects, included as Attachment A.</w:t>
            </w:r>
          </w:p>
          <w:p w:rsidR="00F47208" w:rsidRPr="002C167D" w:rsidRDefault="00F47208" w:rsidP="00F47208">
            <w:pPr>
              <w:tabs>
                <w:tab w:val="left" w:pos="460"/>
              </w:tabs>
              <w:ind w:left="459" w:hanging="425"/>
              <w:rPr>
                <w:rFonts w:ascii="Arial" w:hAnsi="Arial" w:cs="Arial"/>
                <w:sz w:val="22"/>
                <w:szCs w:val="22"/>
              </w:rPr>
            </w:pPr>
          </w:p>
          <w:p w:rsidR="00F47208" w:rsidRPr="002C167D" w:rsidRDefault="00F47208" w:rsidP="00F47208">
            <w:pPr>
              <w:tabs>
                <w:tab w:val="left" w:pos="460"/>
              </w:tabs>
              <w:rPr>
                <w:rFonts w:ascii="Arial" w:hAnsi="Arial" w:cs="Arial"/>
                <w:sz w:val="22"/>
                <w:szCs w:val="22"/>
              </w:rPr>
            </w:pPr>
            <w:proofErr w:type="gramStart"/>
            <w:r w:rsidRPr="002C167D">
              <w:rPr>
                <w:rFonts w:ascii="Arial" w:hAnsi="Arial" w:cs="Arial"/>
                <w:sz w:val="22"/>
                <w:szCs w:val="22"/>
              </w:rPr>
              <w:t>take</w:t>
            </w:r>
            <w:proofErr w:type="gramEnd"/>
            <w:r w:rsidRPr="002C167D">
              <w:rPr>
                <w:rFonts w:ascii="Arial" w:hAnsi="Arial" w:cs="Arial"/>
                <w:sz w:val="22"/>
                <w:szCs w:val="22"/>
              </w:rPr>
              <w:t xml:space="preserve"> note of the rankings for these 16 priority projects as approved by the LEP Board in April 2014, as detailed in Table 3.6.1.</w:t>
            </w:r>
          </w:p>
          <w:p w:rsidR="00F47208" w:rsidRPr="002C167D" w:rsidRDefault="00F47208" w:rsidP="00F47208">
            <w:pPr>
              <w:tabs>
                <w:tab w:val="left" w:pos="460"/>
              </w:tabs>
              <w:ind w:left="459" w:hanging="425"/>
              <w:rPr>
                <w:rFonts w:ascii="Arial" w:hAnsi="Arial" w:cs="Arial"/>
                <w:sz w:val="22"/>
                <w:szCs w:val="22"/>
              </w:rPr>
            </w:pPr>
          </w:p>
          <w:p w:rsidR="00F47208" w:rsidRPr="002C167D" w:rsidRDefault="00F47208" w:rsidP="00F47208">
            <w:pPr>
              <w:numPr>
                <w:ilvl w:val="1"/>
                <w:numId w:val="23"/>
              </w:numPr>
              <w:tabs>
                <w:tab w:val="left" w:pos="460"/>
              </w:tabs>
              <w:ind w:left="459" w:hanging="425"/>
              <w:rPr>
                <w:rFonts w:ascii="Arial" w:hAnsi="Arial" w:cs="Arial"/>
                <w:sz w:val="22"/>
                <w:szCs w:val="22"/>
              </w:rPr>
            </w:pPr>
            <w:r w:rsidRPr="002C167D">
              <w:rPr>
                <w:rFonts w:ascii="Arial" w:hAnsi="Arial" w:cs="Arial"/>
                <w:sz w:val="22"/>
                <w:szCs w:val="22"/>
              </w:rPr>
              <w:t xml:space="preserve">take note of the: ‘Project on a Page’ summary reports, included as Attachment B. Noting the detail and the next (approval) steps required, including the request for the top 12 priority projects to be requested to submit their business cases for consideration at the September 2014 Joint Committee meeting.    </w:t>
            </w:r>
          </w:p>
          <w:p w:rsidR="00F47208" w:rsidRDefault="00F47208" w:rsidP="007157E9">
            <w:pPr>
              <w:tabs>
                <w:tab w:val="left" w:pos="555"/>
              </w:tabs>
              <w:rPr>
                <w:rFonts w:ascii="Arial" w:hAnsi="Arial" w:cs="Arial"/>
                <w:b/>
                <w:sz w:val="22"/>
                <w:szCs w:val="22"/>
              </w:rPr>
            </w:pPr>
          </w:p>
        </w:tc>
      </w:tr>
      <w:tr w:rsidR="004F12C9" w:rsidRPr="00193AAD" w:rsidTr="0055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567" w:type="dxa"/>
            <w:tcBorders>
              <w:top w:val="nil"/>
              <w:left w:val="nil"/>
              <w:bottom w:val="nil"/>
              <w:right w:val="nil"/>
            </w:tcBorders>
          </w:tcPr>
          <w:p w:rsidR="004F12C9" w:rsidRPr="00FB52FB" w:rsidRDefault="004F12C9" w:rsidP="00C9734B">
            <w:pPr>
              <w:tabs>
                <w:tab w:val="left" w:pos="460"/>
              </w:tabs>
              <w:ind w:left="-123"/>
              <w:jc w:val="right"/>
              <w:rPr>
                <w:rFonts w:ascii="Arial" w:hAnsi="Arial" w:cs="Arial"/>
                <w:sz w:val="22"/>
                <w:szCs w:val="22"/>
              </w:rPr>
            </w:pPr>
            <w:r>
              <w:rPr>
                <w:rFonts w:ascii="Arial" w:hAnsi="Arial" w:cs="Arial"/>
                <w:sz w:val="22"/>
                <w:szCs w:val="22"/>
              </w:rPr>
              <w:t>9.</w:t>
            </w:r>
          </w:p>
        </w:tc>
        <w:tc>
          <w:tcPr>
            <w:tcW w:w="284" w:type="dxa"/>
            <w:tcBorders>
              <w:top w:val="nil"/>
              <w:left w:val="nil"/>
              <w:bottom w:val="nil"/>
              <w:right w:val="nil"/>
            </w:tcBorders>
          </w:tcPr>
          <w:p w:rsidR="004F12C9" w:rsidRDefault="004F12C9" w:rsidP="004C6BC1">
            <w:pPr>
              <w:tabs>
                <w:tab w:val="left" w:pos="460"/>
                <w:tab w:val="left" w:pos="7405"/>
              </w:tabs>
              <w:rPr>
                <w:rFonts w:ascii="Arial" w:hAnsi="Arial" w:cs="Arial"/>
                <w:b/>
                <w:color w:val="0000FF"/>
                <w:sz w:val="22"/>
                <w:szCs w:val="22"/>
              </w:rPr>
            </w:pPr>
          </w:p>
        </w:tc>
        <w:tc>
          <w:tcPr>
            <w:tcW w:w="9214" w:type="dxa"/>
            <w:tcBorders>
              <w:top w:val="nil"/>
              <w:left w:val="nil"/>
              <w:bottom w:val="nil"/>
              <w:right w:val="nil"/>
            </w:tcBorders>
          </w:tcPr>
          <w:p w:rsidR="004F12C9" w:rsidRDefault="004F12C9" w:rsidP="007157E9">
            <w:pPr>
              <w:tabs>
                <w:tab w:val="left" w:pos="555"/>
              </w:tabs>
              <w:rPr>
                <w:rFonts w:ascii="Arial" w:hAnsi="Arial" w:cs="Arial"/>
                <w:b/>
                <w:sz w:val="22"/>
                <w:szCs w:val="22"/>
              </w:rPr>
            </w:pPr>
            <w:r>
              <w:rPr>
                <w:rFonts w:ascii="Arial" w:hAnsi="Arial" w:cs="Arial"/>
                <w:b/>
                <w:sz w:val="22"/>
                <w:szCs w:val="22"/>
              </w:rPr>
              <w:t>City Deal Update – Simon Neilson, Walsall</w:t>
            </w:r>
          </w:p>
          <w:p w:rsidR="004F12C9" w:rsidRDefault="004F12C9" w:rsidP="007157E9">
            <w:pPr>
              <w:tabs>
                <w:tab w:val="left" w:pos="555"/>
              </w:tabs>
              <w:rPr>
                <w:rFonts w:ascii="Arial" w:hAnsi="Arial" w:cs="Arial"/>
                <w:b/>
                <w:sz w:val="22"/>
                <w:szCs w:val="22"/>
              </w:rPr>
            </w:pPr>
          </w:p>
          <w:p w:rsidR="004F12C9" w:rsidRPr="002C167D" w:rsidRDefault="004F12C9" w:rsidP="00CA7839">
            <w:pPr>
              <w:tabs>
                <w:tab w:val="left" w:pos="460"/>
              </w:tabs>
              <w:rPr>
                <w:rFonts w:ascii="Arial" w:hAnsi="Arial" w:cs="Arial"/>
                <w:b/>
                <w:sz w:val="22"/>
                <w:szCs w:val="22"/>
              </w:rPr>
            </w:pPr>
            <w:r w:rsidRPr="002C167D">
              <w:rPr>
                <w:rFonts w:ascii="Arial" w:hAnsi="Arial" w:cs="Arial"/>
                <w:b/>
                <w:sz w:val="22"/>
                <w:szCs w:val="22"/>
              </w:rPr>
              <w:t xml:space="preserve">It </w:t>
            </w:r>
            <w:r>
              <w:rPr>
                <w:rFonts w:ascii="Arial" w:hAnsi="Arial" w:cs="Arial"/>
                <w:b/>
                <w:sz w:val="22"/>
                <w:szCs w:val="22"/>
              </w:rPr>
              <w:t xml:space="preserve">was </w:t>
            </w:r>
            <w:r w:rsidRPr="002C167D">
              <w:rPr>
                <w:rFonts w:ascii="Arial" w:hAnsi="Arial" w:cs="Arial"/>
                <w:b/>
                <w:sz w:val="22"/>
                <w:szCs w:val="22"/>
              </w:rPr>
              <w:t>resolve</w:t>
            </w:r>
            <w:r>
              <w:rPr>
                <w:rFonts w:ascii="Arial" w:hAnsi="Arial" w:cs="Arial"/>
                <w:b/>
                <w:sz w:val="22"/>
                <w:szCs w:val="22"/>
              </w:rPr>
              <w:t>d</w:t>
            </w:r>
            <w:r w:rsidRPr="002C167D">
              <w:rPr>
                <w:rFonts w:ascii="Arial" w:hAnsi="Arial" w:cs="Arial"/>
                <w:b/>
                <w:sz w:val="22"/>
                <w:szCs w:val="22"/>
              </w:rPr>
              <w:t xml:space="preserve"> that the BCJC:</w:t>
            </w:r>
          </w:p>
          <w:p w:rsidR="004F12C9" w:rsidRPr="002C167D" w:rsidRDefault="004F12C9" w:rsidP="00CA7839">
            <w:pPr>
              <w:tabs>
                <w:tab w:val="left" w:pos="460"/>
              </w:tabs>
              <w:rPr>
                <w:rFonts w:ascii="Arial" w:hAnsi="Arial" w:cs="Arial"/>
                <w:sz w:val="22"/>
                <w:szCs w:val="22"/>
              </w:rPr>
            </w:pPr>
          </w:p>
          <w:p w:rsidR="004F12C9" w:rsidRPr="002C167D" w:rsidRDefault="004F12C9" w:rsidP="00CA7839">
            <w:pPr>
              <w:spacing w:line="276" w:lineRule="auto"/>
              <w:ind w:left="459" w:hanging="459"/>
              <w:rPr>
                <w:rFonts w:ascii="Arial" w:hAnsi="Arial" w:cs="Arial"/>
                <w:sz w:val="22"/>
                <w:szCs w:val="22"/>
              </w:rPr>
            </w:pPr>
            <w:r w:rsidRPr="002C167D">
              <w:rPr>
                <w:rFonts w:ascii="Arial" w:hAnsi="Arial" w:cs="Arial"/>
                <w:sz w:val="22"/>
                <w:szCs w:val="22"/>
              </w:rPr>
              <w:t>2.1</w:t>
            </w:r>
            <w:r w:rsidRPr="002C167D">
              <w:rPr>
                <w:rFonts w:ascii="Arial" w:hAnsi="Arial" w:cs="Arial"/>
                <w:sz w:val="22"/>
                <w:szCs w:val="22"/>
              </w:rPr>
              <w:tab/>
            </w:r>
            <w:r>
              <w:rPr>
                <w:rFonts w:ascii="Arial" w:hAnsi="Arial" w:cs="Arial"/>
                <w:sz w:val="22"/>
                <w:szCs w:val="22"/>
              </w:rPr>
              <w:t>n</w:t>
            </w:r>
            <w:r w:rsidRPr="002C167D">
              <w:rPr>
                <w:rFonts w:ascii="Arial" w:hAnsi="Arial" w:cs="Arial"/>
                <w:sz w:val="22"/>
                <w:szCs w:val="22"/>
              </w:rPr>
              <w:t>ote the background and contents of the City Deal agreement included in this report as Attachment A.</w:t>
            </w:r>
          </w:p>
          <w:p w:rsidR="004F12C9" w:rsidRPr="002C167D" w:rsidRDefault="004F12C9" w:rsidP="00CA7839">
            <w:pPr>
              <w:pStyle w:val="ListParagraph"/>
              <w:ind w:left="459" w:hanging="459"/>
              <w:rPr>
                <w:rFonts w:ascii="Arial" w:hAnsi="Arial" w:cs="Arial"/>
                <w:sz w:val="22"/>
                <w:szCs w:val="22"/>
              </w:rPr>
            </w:pPr>
          </w:p>
          <w:p w:rsidR="004F12C9" w:rsidRPr="002C167D" w:rsidRDefault="004F12C9" w:rsidP="00CA7839">
            <w:pPr>
              <w:spacing w:line="276" w:lineRule="auto"/>
              <w:ind w:left="459" w:hanging="459"/>
              <w:rPr>
                <w:rFonts w:ascii="Arial" w:hAnsi="Arial" w:cs="Arial"/>
                <w:sz w:val="22"/>
                <w:szCs w:val="22"/>
              </w:rPr>
            </w:pPr>
            <w:r w:rsidRPr="002C167D">
              <w:rPr>
                <w:rFonts w:ascii="Arial" w:hAnsi="Arial" w:cs="Arial"/>
                <w:sz w:val="22"/>
                <w:szCs w:val="22"/>
              </w:rPr>
              <w:t>2.2</w:t>
            </w:r>
            <w:r w:rsidRPr="002C167D">
              <w:rPr>
                <w:rFonts w:ascii="Arial" w:hAnsi="Arial" w:cs="Arial"/>
                <w:sz w:val="22"/>
                <w:szCs w:val="22"/>
              </w:rPr>
              <w:tab/>
            </w:r>
            <w:r>
              <w:rPr>
                <w:rFonts w:ascii="Arial" w:hAnsi="Arial" w:cs="Arial"/>
                <w:sz w:val="22"/>
                <w:szCs w:val="22"/>
              </w:rPr>
              <w:t>n</w:t>
            </w:r>
            <w:r w:rsidRPr="002C167D">
              <w:rPr>
                <w:rFonts w:ascii="Arial" w:hAnsi="Arial" w:cs="Arial"/>
                <w:sz w:val="22"/>
                <w:szCs w:val="22"/>
              </w:rPr>
              <w:t xml:space="preserve">ote the agreement by Walsall Councils Cabinet for it to act in the role of Accountable Body for the: </w:t>
            </w:r>
            <w:r w:rsidRPr="002C167D">
              <w:rPr>
                <w:rFonts w:ascii="Arial" w:eastAsiaTheme="minorHAnsi" w:hAnsi="Arial" w:cs="Arial"/>
                <w:sz w:val="22"/>
                <w:szCs w:val="22"/>
              </w:rPr>
              <w:t xml:space="preserve">Housing Jobs and Prosperity pilot, </w:t>
            </w:r>
            <w:r w:rsidRPr="002C167D">
              <w:rPr>
                <w:rFonts w:ascii="Arial" w:hAnsi="Arial" w:cs="Arial"/>
                <w:sz w:val="22"/>
                <w:szCs w:val="22"/>
              </w:rPr>
              <w:t>approving Walsall Council to Act in the role of Accountable Body for the:</w:t>
            </w:r>
            <w:r w:rsidRPr="002C167D">
              <w:rPr>
                <w:rFonts w:ascii="Arial" w:eastAsiaTheme="minorHAnsi" w:hAnsi="Arial" w:cs="Arial"/>
                <w:sz w:val="22"/>
                <w:szCs w:val="22"/>
              </w:rPr>
              <w:t xml:space="preserve"> Housing Jobs and Prosperity pilot.</w:t>
            </w:r>
            <w:r w:rsidRPr="002C167D">
              <w:rPr>
                <w:rFonts w:ascii="Arial" w:hAnsi="Arial" w:cs="Arial"/>
                <w:sz w:val="22"/>
                <w:szCs w:val="22"/>
              </w:rPr>
              <w:t xml:space="preserve">  </w:t>
            </w:r>
          </w:p>
          <w:p w:rsidR="004F12C9" w:rsidRDefault="004F12C9" w:rsidP="007157E9">
            <w:pPr>
              <w:tabs>
                <w:tab w:val="left" w:pos="555"/>
              </w:tabs>
              <w:rPr>
                <w:rFonts w:ascii="Arial" w:hAnsi="Arial" w:cs="Arial"/>
                <w:b/>
                <w:sz w:val="22"/>
                <w:szCs w:val="22"/>
              </w:rPr>
            </w:pPr>
          </w:p>
        </w:tc>
      </w:tr>
      <w:tr w:rsidR="004F12C9" w:rsidRPr="00193AAD" w:rsidTr="0055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567" w:type="dxa"/>
            <w:tcBorders>
              <w:top w:val="nil"/>
              <w:left w:val="nil"/>
              <w:bottom w:val="nil"/>
              <w:right w:val="nil"/>
            </w:tcBorders>
          </w:tcPr>
          <w:p w:rsidR="004F12C9" w:rsidRPr="00FB52FB" w:rsidRDefault="004F12C9" w:rsidP="00C9734B">
            <w:pPr>
              <w:tabs>
                <w:tab w:val="left" w:pos="460"/>
              </w:tabs>
              <w:ind w:left="-123"/>
              <w:jc w:val="right"/>
              <w:rPr>
                <w:rFonts w:ascii="Arial" w:hAnsi="Arial" w:cs="Arial"/>
                <w:sz w:val="22"/>
                <w:szCs w:val="22"/>
              </w:rPr>
            </w:pPr>
            <w:r>
              <w:rPr>
                <w:rFonts w:ascii="Arial" w:hAnsi="Arial" w:cs="Arial"/>
                <w:sz w:val="22"/>
                <w:szCs w:val="22"/>
              </w:rPr>
              <w:t>10.</w:t>
            </w:r>
          </w:p>
        </w:tc>
        <w:tc>
          <w:tcPr>
            <w:tcW w:w="284" w:type="dxa"/>
            <w:tcBorders>
              <w:top w:val="nil"/>
              <w:left w:val="nil"/>
              <w:bottom w:val="nil"/>
              <w:right w:val="nil"/>
            </w:tcBorders>
          </w:tcPr>
          <w:p w:rsidR="004F12C9" w:rsidRDefault="004F12C9" w:rsidP="004C6BC1">
            <w:pPr>
              <w:tabs>
                <w:tab w:val="left" w:pos="460"/>
                <w:tab w:val="left" w:pos="7405"/>
              </w:tabs>
              <w:rPr>
                <w:rFonts w:ascii="Arial" w:hAnsi="Arial" w:cs="Arial"/>
                <w:b/>
                <w:color w:val="0000FF"/>
                <w:sz w:val="22"/>
                <w:szCs w:val="22"/>
              </w:rPr>
            </w:pPr>
          </w:p>
        </w:tc>
        <w:tc>
          <w:tcPr>
            <w:tcW w:w="9214" w:type="dxa"/>
            <w:tcBorders>
              <w:top w:val="nil"/>
              <w:left w:val="nil"/>
              <w:bottom w:val="nil"/>
              <w:right w:val="nil"/>
            </w:tcBorders>
          </w:tcPr>
          <w:p w:rsidR="004F12C9" w:rsidRDefault="004F12C9" w:rsidP="007157E9">
            <w:pPr>
              <w:tabs>
                <w:tab w:val="left" w:pos="555"/>
              </w:tabs>
              <w:rPr>
                <w:rFonts w:ascii="Arial" w:hAnsi="Arial" w:cs="Arial"/>
                <w:b/>
                <w:sz w:val="22"/>
                <w:szCs w:val="22"/>
              </w:rPr>
            </w:pPr>
            <w:r>
              <w:rPr>
                <w:rFonts w:ascii="Arial" w:hAnsi="Arial" w:cs="Arial"/>
                <w:b/>
                <w:sz w:val="22"/>
                <w:szCs w:val="22"/>
              </w:rPr>
              <w:t>Black Country Superfast Broadband Project – Paul Mountford, Sandwell</w:t>
            </w:r>
          </w:p>
          <w:p w:rsidR="004F12C9" w:rsidRDefault="004F12C9" w:rsidP="007157E9">
            <w:pPr>
              <w:tabs>
                <w:tab w:val="left" w:pos="555"/>
              </w:tabs>
              <w:rPr>
                <w:rFonts w:ascii="Arial" w:hAnsi="Arial" w:cs="Arial"/>
                <w:b/>
                <w:sz w:val="22"/>
                <w:szCs w:val="22"/>
              </w:rPr>
            </w:pPr>
          </w:p>
          <w:p w:rsidR="004F12C9" w:rsidRPr="00552BE5" w:rsidRDefault="004F12C9" w:rsidP="00CA7839">
            <w:pPr>
              <w:spacing w:line="276" w:lineRule="auto"/>
              <w:rPr>
                <w:rFonts w:ascii="Arial" w:hAnsi="Arial" w:cs="Arial"/>
                <w:b/>
                <w:sz w:val="22"/>
                <w:szCs w:val="22"/>
              </w:rPr>
            </w:pPr>
            <w:r w:rsidRPr="00552BE5">
              <w:rPr>
                <w:rFonts w:ascii="Arial" w:hAnsi="Arial" w:cs="Arial"/>
                <w:b/>
                <w:sz w:val="22"/>
                <w:szCs w:val="22"/>
              </w:rPr>
              <w:t>It was resolved that the BCJC :</w:t>
            </w:r>
          </w:p>
          <w:p w:rsidR="004F12C9" w:rsidRPr="00552BE5" w:rsidRDefault="004F12C9" w:rsidP="00CA7839">
            <w:pPr>
              <w:spacing w:line="276" w:lineRule="auto"/>
              <w:rPr>
                <w:rFonts w:ascii="Arial" w:hAnsi="Arial" w:cs="Arial"/>
                <w:sz w:val="22"/>
                <w:szCs w:val="22"/>
              </w:rPr>
            </w:pPr>
          </w:p>
          <w:p w:rsidR="004F12C9" w:rsidRPr="00552BE5" w:rsidRDefault="004F12C9" w:rsidP="00CA7839">
            <w:pPr>
              <w:spacing w:line="276" w:lineRule="auto"/>
              <w:ind w:left="567" w:hanging="533"/>
              <w:rPr>
                <w:rFonts w:ascii="Arial" w:hAnsi="Arial" w:cs="Arial"/>
                <w:sz w:val="22"/>
                <w:szCs w:val="22"/>
              </w:rPr>
            </w:pPr>
            <w:r w:rsidRPr="00552BE5">
              <w:rPr>
                <w:rFonts w:ascii="Arial" w:hAnsi="Arial" w:cs="Arial"/>
                <w:sz w:val="22"/>
                <w:szCs w:val="22"/>
              </w:rPr>
              <w:t>2.1</w:t>
            </w:r>
            <w:r w:rsidRPr="00552BE5">
              <w:rPr>
                <w:rFonts w:ascii="Arial" w:hAnsi="Arial" w:cs="Arial"/>
                <w:sz w:val="22"/>
                <w:szCs w:val="22"/>
              </w:rPr>
              <w:tab/>
            </w:r>
            <w:proofErr w:type="gramStart"/>
            <w:r w:rsidRPr="00552BE5">
              <w:rPr>
                <w:rFonts w:ascii="Arial" w:hAnsi="Arial" w:cs="Arial"/>
                <w:sz w:val="22"/>
                <w:szCs w:val="22"/>
              </w:rPr>
              <w:t>accepts</w:t>
            </w:r>
            <w:proofErr w:type="gramEnd"/>
            <w:r w:rsidRPr="00552BE5">
              <w:rPr>
                <w:rFonts w:ascii="Arial" w:hAnsi="Arial" w:cs="Arial"/>
                <w:sz w:val="22"/>
                <w:szCs w:val="22"/>
              </w:rPr>
              <w:t xml:space="preserve"> the Black Country Superfast Broadband Project proposals, set out in this report and further detailed in Attachment A.</w:t>
            </w:r>
          </w:p>
          <w:p w:rsidR="004F12C9" w:rsidRPr="00552BE5" w:rsidRDefault="004F12C9" w:rsidP="00CA7839">
            <w:pPr>
              <w:pStyle w:val="ListParagraph"/>
              <w:ind w:left="567"/>
              <w:rPr>
                <w:rFonts w:ascii="Arial" w:hAnsi="Arial" w:cs="Arial"/>
                <w:sz w:val="22"/>
                <w:szCs w:val="22"/>
              </w:rPr>
            </w:pPr>
          </w:p>
          <w:p w:rsidR="004F12C9" w:rsidRPr="00552BE5" w:rsidRDefault="004F12C9" w:rsidP="00CA7839">
            <w:pPr>
              <w:spacing w:line="276" w:lineRule="auto"/>
              <w:ind w:left="567" w:hanging="533"/>
              <w:rPr>
                <w:rFonts w:ascii="Arial" w:hAnsi="Arial" w:cs="Arial"/>
                <w:sz w:val="22"/>
                <w:szCs w:val="22"/>
              </w:rPr>
            </w:pPr>
            <w:r w:rsidRPr="00552BE5">
              <w:rPr>
                <w:rFonts w:ascii="Arial" w:hAnsi="Arial" w:cs="Arial"/>
                <w:sz w:val="22"/>
                <w:szCs w:val="22"/>
              </w:rPr>
              <w:t>2.2</w:t>
            </w:r>
            <w:r w:rsidRPr="00552BE5">
              <w:rPr>
                <w:rFonts w:ascii="Arial" w:hAnsi="Arial" w:cs="Arial"/>
                <w:sz w:val="22"/>
                <w:szCs w:val="22"/>
              </w:rPr>
              <w:tab/>
            </w:r>
            <w:proofErr w:type="gramStart"/>
            <w:r w:rsidRPr="00552BE5">
              <w:rPr>
                <w:rFonts w:ascii="Arial" w:hAnsi="Arial" w:cs="Arial"/>
                <w:sz w:val="22"/>
                <w:szCs w:val="22"/>
              </w:rPr>
              <w:t>approves</w:t>
            </w:r>
            <w:proofErr w:type="gramEnd"/>
            <w:r w:rsidRPr="00552BE5">
              <w:rPr>
                <w:rFonts w:ascii="Arial" w:hAnsi="Arial" w:cs="Arial"/>
                <w:sz w:val="22"/>
                <w:szCs w:val="22"/>
              </w:rPr>
              <w:t xml:space="preserve"> the appointment of Sandwell MBC (SMBC) as the Lead and Accountable Body for the Black Country Superfast Broadband Project.</w:t>
            </w:r>
          </w:p>
          <w:p w:rsidR="004F12C9" w:rsidRPr="00552BE5" w:rsidRDefault="004F12C9" w:rsidP="00CA7839">
            <w:pPr>
              <w:pStyle w:val="ListParagraph"/>
              <w:rPr>
                <w:rFonts w:ascii="Arial" w:hAnsi="Arial" w:cs="Arial"/>
                <w:sz w:val="22"/>
                <w:szCs w:val="22"/>
              </w:rPr>
            </w:pPr>
          </w:p>
          <w:p w:rsidR="004F12C9" w:rsidRPr="00552BE5" w:rsidRDefault="004F12C9" w:rsidP="00CA7839">
            <w:pPr>
              <w:pStyle w:val="ListParagraph"/>
              <w:ind w:left="0"/>
              <w:rPr>
                <w:rFonts w:ascii="Arial" w:hAnsi="Arial" w:cs="Arial"/>
                <w:b/>
                <w:sz w:val="22"/>
                <w:szCs w:val="22"/>
              </w:rPr>
            </w:pPr>
            <w:r w:rsidRPr="00552BE5">
              <w:rPr>
                <w:rFonts w:ascii="Arial" w:hAnsi="Arial" w:cs="Arial"/>
                <w:b/>
                <w:sz w:val="22"/>
                <w:szCs w:val="22"/>
              </w:rPr>
              <w:t xml:space="preserve">An amendment was moved by Councillor Bird and duly approved that: </w:t>
            </w:r>
          </w:p>
          <w:p w:rsidR="004F12C9" w:rsidRPr="00552BE5" w:rsidRDefault="004F12C9" w:rsidP="00CA7839">
            <w:pPr>
              <w:pStyle w:val="ListParagraph"/>
              <w:ind w:left="0"/>
              <w:rPr>
                <w:rFonts w:ascii="Arial" w:hAnsi="Arial" w:cs="Arial"/>
                <w:b/>
                <w:sz w:val="22"/>
                <w:szCs w:val="22"/>
              </w:rPr>
            </w:pPr>
          </w:p>
          <w:p w:rsidR="004F12C9" w:rsidRPr="00552BE5" w:rsidRDefault="004F12C9" w:rsidP="00CA7839">
            <w:pPr>
              <w:pStyle w:val="ListParagraph"/>
              <w:ind w:left="601" w:hanging="601"/>
              <w:rPr>
                <w:rFonts w:ascii="Arial" w:hAnsi="Arial" w:cs="Arial"/>
                <w:sz w:val="22"/>
                <w:szCs w:val="22"/>
              </w:rPr>
            </w:pPr>
            <w:r w:rsidRPr="00552BE5">
              <w:rPr>
                <w:rFonts w:ascii="Arial" w:hAnsi="Arial" w:cs="Arial"/>
                <w:sz w:val="22"/>
                <w:szCs w:val="22"/>
              </w:rPr>
              <w:t xml:space="preserve">2.3 </w:t>
            </w:r>
            <w:r w:rsidRPr="00552BE5">
              <w:rPr>
                <w:rFonts w:ascii="Arial" w:hAnsi="Arial" w:cs="Arial"/>
                <w:sz w:val="22"/>
                <w:szCs w:val="22"/>
              </w:rPr>
              <w:tab/>
              <w:t xml:space="preserve">The Black Country Joint Committee approves the signing of the Black Country Broadband Collaborative Agreement subject to the following amendments : </w:t>
            </w:r>
          </w:p>
          <w:p w:rsidR="004F12C9" w:rsidRPr="00552BE5" w:rsidRDefault="004F12C9" w:rsidP="00CA7839">
            <w:pPr>
              <w:pStyle w:val="ListParagraph"/>
              <w:ind w:left="0"/>
              <w:rPr>
                <w:rFonts w:ascii="Arial" w:hAnsi="Arial" w:cs="Arial"/>
                <w:sz w:val="22"/>
                <w:szCs w:val="22"/>
              </w:rPr>
            </w:pPr>
          </w:p>
          <w:p w:rsidR="004F12C9" w:rsidRPr="00552BE5" w:rsidRDefault="004F12C9" w:rsidP="00CA7839">
            <w:pPr>
              <w:pStyle w:val="ListParagraph"/>
              <w:ind w:left="1309" w:hanging="708"/>
              <w:rPr>
                <w:rFonts w:ascii="Arial" w:hAnsi="Arial" w:cs="Arial"/>
                <w:sz w:val="22"/>
                <w:szCs w:val="22"/>
              </w:rPr>
            </w:pPr>
            <w:r w:rsidRPr="00552BE5">
              <w:rPr>
                <w:rFonts w:ascii="Arial" w:hAnsi="Arial" w:cs="Arial"/>
                <w:sz w:val="22"/>
                <w:szCs w:val="22"/>
              </w:rPr>
              <w:t>2.3.1</w:t>
            </w:r>
            <w:r w:rsidRPr="00552BE5">
              <w:rPr>
                <w:rFonts w:ascii="Arial" w:hAnsi="Arial" w:cs="Arial"/>
                <w:sz w:val="22"/>
                <w:szCs w:val="22"/>
              </w:rPr>
              <w:tab/>
            </w:r>
            <w:proofErr w:type="gramStart"/>
            <w:r w:rsidRPr="00552BE5">
              <w:rPr>
                <w:rFonts w:ascii="Arial" w:hAnsi="Arial" w:cs="Arial"/>
                <w:sz w:val="22"/>
                <w:szCs w:val="22"/>
              </w:rPr>
              <w:t>no</w:t>
            </w:r>
            <w:proofErr w:type="gramEnd"/>
            <w:r w:rsidRPr="00552BE5">
              <w:rPr>
                <w:rFonts w:ascii="Arial" w:hAnsi="Arial" w:cs="Arial"/>
                <w:sz w:val="22"/>
                <w:szCs w:val="22"/>
              </w:rPr>
              <w:t xml:space="preserve"> internal revenue costs/contributions should be reflected in the “collaborative agreement” or requested from party authorities, they are to be </w:t>
            </w:r>
            <w:proofErr w:type="spellStart"/>
            <w:r w:rsidRPr="00552BE5">
              <w:rPr>
                <w:rFonts w:ascii="Arial" w:hAnsi="Arial" w:cs="Arial"/>
                <w:sz w:val="22"/>
                <w:szCs w:val="22"/>
              </w:rPr>
              <w:t>bourn</w:t>
            </w:r>
            <w:proofErr w:type="spellEnd"/>
            <w:r w:rsidRPr="00552BE5">
              <w:rPr>
                <w:rFonts w:ascii="Arial" w:hAnsi="Arial" w:cs="Arial"/>
                <w:sz w:val="22"/>
                <w:szCs w:val="22"/>
              </w:rPr>
              <w:t xml:space="preserve"> by Sandwell MBC as the Lead</w:t>
            </w:r>
            <w:r>
              <w:rPr>
                <w:rFonts w:ascii="Arial" w:hAnsi="Arial" w:cs="Arial"/>
                <w:sz w:val="22"/>
                <w:szCs w:val="22"/>
              </w:rPr>
              <w:t xml:space="preserve"> </w:t>
            </w:r>
            <w:r w:rsidRPr="00552BE5">
              <w:rPr>
                <w:rFonts w:ascii="Arial" w:hAnsi="Arial" w:cs="Arial"/>
                <w:sz w:val="22"/>
                <w:szCs w:val="22"/>
              </w:rPr>
              <w:t>Authority/Accountable Body for the project.</w:t>
            </w:r>
          </w:p>
          <w:p w:rsidR="004F12C9" w:rsidRPr="00552BE5" w:rsidRDefault="004F12C9" w:rsidP="00CA7839">
            <w:pPr>
              <w:pStyle w:val="ListParagraph"/>
              <w:ind w:left="1309" w:hanging="708"/>
              <w:rPr>
                <w:rFonts w:ascii="Arial" w:hAnsi="Arial" w:cs="Arial"/>
                <w:sz w:val="22"/>
                <w:szCs w:val="22"/>
              </w:rPr>
            </w:pPr>
          </w:p>
          <w:p w:rsidR="004F12C9" w:rsidRPr="00552BE5" w:rsidRDefault="004F12C9" w:rsidP="00CA7839">
            <w:pPr>
              <w:pStyle w:val="ListParagraph"/>
              <w:ind w:left="1309" w:hanging="708"/>
              <w:rPr>
                <w:rFonts w:ascii="Arial" w:hAnsi="Arial" w:cs="Arial"/>
                <w:sz w:val="22"/>
                <w:szCs w:val="22"/>
              </w:rPr>
            </w:pPr>
            <w:r w:rsidRPr="00552BE5">
              <w:rPr>
                <w:rFonts w:ascii="Arial" w:hAnsi="Arial" w:cs="Arial"/>
                <w:sz w:val="22"/>
                <w:szCs w:val="22"/>
              </w:rPr>
              <w:t>2.3.2</w:t>
            </w:r>
            <w:r w:rsidRPr="00552BE5">
              <w:rPr>
                <w:rFonts w:ascii="Arial" w:hAnsi="Arial" w:cs="Arial"/>
                <w:sz w:val="22"/>
                <w:szCs w:val="22"/>
              </w:rPr>
              <w:tab/>
            </w:r>
            <w:proofErr w:type="gramStart"/>
            <w:r w:rsidRPr="00552BE5">
              <w:rPr>
                <w:rFonts w:ascii="Arial" w:hAnsi="Arial" w:cs="Arial"/>
                <w:sz w:val="22"/>
                <w:szCs w:val="22"/>
              </w:rPr>
              <w:t>no</w:t>
            </w:r>
            <w:proofErr w:type="gramEnd"/>
            <w:r w:rsidRPr="00552BE5">
              <w:rPr>
                <w:rFonts w:ascii="Arial" w:hAnsi="Arial" w:cs="Arial"/>
                <w:sz w:val="22"/>
                <w:szCs w:val="22"/>
              </w:rPr>
              <w:t xml:space="preserve"> revenue cost/contributions should be reflected in the “collaborative agreement” for specialist technical expertise or relating to contract finalisation process and no contribution should be requested from party authorities, they are to be </w:t>
            </w:r>
            <w:proofErr w:type="spellStart"/>
            <w:r w:rsidRPr="00552BE5">
              <w:rPr>
                <w:rFonts w:ascii="Arial" w:hAnsi="Arial" w:cs="Arial"/>
                <w:sz w:val="22"/>
                <w:szCs w:val="22"/>
              </w:rPr>
              <w:t>bourn</w:t>
            </w:r>
            <w:proofErr w:type="spellEnd"/>
            <w:r w:rsidRPr="00552BE5">
              <w:rPr>
                <w:rFonts w:ascii="Arial" w:hAnsi="Arial" w:cs="Arial"/>
                <w:sz w:val="22"/>
                <w:szCs w:val="22"/>
              </w:rPr>
              <w:t xml:space="preserve"> by Sandwell MBC as the Lead Authority/Accountable Body for the project.</w:t>
            </w:r>
          </w:p>
          <w:p w:rsidR="004F12C9" w:rsidRPr="00552BE5" w:rsidRDefault="004F12C9" w:rsidP="00CA7839">
            <w:pPr>
              <w:pStyle w:val="ListParagraph"/>
              <w:ind w:left="1309" w:hanging="708"/>
              <w:rPr>
                <w:rFonts w:ascii="Arial" w:hAnsi="Arial" w:cs="Arial"/>
                <w:sz w:val="22"/>
                <w:szCs w:val="22"/>
              </w:rPr>
            </w:pPr>
          </w:p>
          <w:p w:rsidR="004F12C9" w:rsidRPr="00552BE5" w:rsidRDefault="004F12C9" w:rsidP="00CA7839">
            <w:pPr>
              <w:pStyle w:val="ListParagraph"/>
              <w:ind w:left="1309" w:hanging="708"/>
              <w:rPr>
                <w:rFonts w:ascii="Arial" w:hAnsi="Arial" w:cs="Arial"/>
                <w:sz w:val="22"/>
                <w:szCs w:val="22"/>
              </w:rPr>
            </w:pPr>
            <w:r w:rsidRPr="00552BE5">
              <w:rPr>
                <w:rFonts w:ascii="Arial" w:hAnsi="Arial" w:cs="Arial"/>
                <w:sz w:val="22"/>
                <w:szCs w:val="22"/>
              </w:rPr>
              <w:lastRenderedPageBreak/>
              <w:t>2.3.3</w:t>
            </w:r>
            <w:r w:rsidRPr="00552BE5">
              <w:rPr>
                <w:rFonts w:ascii="Arial" w:hAnsi="Arial" w:cs="Arial"/>
                <w:sz w:val="22"/>
                <w:szCs w:val="22"/>
              </w:rPr>
              <w:tab/>
            </w:r>
            <w:proofErr w:type="gramStart"/>
            <w:r w:rsidRPr="00552BE5">
              <w:rPr>
                <w:rFonts w:ascii="Arial" w:hAnsi="Arial" w:cs="Arial"/>
                <w:sz w:val="22"/>
                <w:szCs w:val="22"/>
              </w:rPr>
              <w:t>the</w:t>
            </w:r>
            <w:proofErr w:type="gramEnd"/>
            <w:r w:rsidRPr="00552BE5">
              <w:rPr>
                <w:rFonts w:ascii="Arial" w:hAnsi="Arial" w:cs="Arial"/>
                <w:sz w:val="22"/>
                <w:szCs w:val="22"/>
              </w:rPr>
              <w:t xml:space="preserve"> reference to indemnities should mirror that of the City Deal and Growth Deal Collaborative Agreement Section 6 in its entirety.  Specific clarification was given that “save where there is an administrative irregularity by the Accountable Body or Lead Body declared by an auditor of a party and accepted by the Joint Committee the parties shall meet the costs of the claw-back in the same proportion to the programme funding that has been expended within their administrative area”.</w:t>
            </w:r>
          </w:p>
          <w:p w:rsidR="004F12C9" w:rsidRPr="00552BE5" w:rsidRDefault="004F12C9" w:rsidP="00CA7839">
            <w:pPr>
              <w:pStyle w:val="ListParagraph"/>
              <w:ind w:left="0"/>
              <w:rPr>
                <w:rFonts w:ascii="Arial" w:hAnsi="Arial" w:cs="Arial"/>
                <w:sz w:val="22"/>
                <w:szCs w:val="22"/>
              </w:rPr>
            </w:pPr>
            <w:r w:rsidRPr="00552BE5">
              <w:rPr>
                <w:rFonts w:ascii="Arial" w:hAnsi="Arial" w:cs="Arial"/>
                <w:sz w:val="22"/>
                <w:szCs w:val="22"/>
              </w:rPr>
              <w:tab/>
            </w:r>
          </w:p>
          <w:p w:rsidR="004F12C9" w:rsidRPr="00552BE5" w:rsidRDefault="004F12C9" w:rsidP="00CA7839">
            <w:pPr>
              <w:pStyle w:val="ListParagraph"/>
              <w:ind w:left="742" w:hanging="742"/>
              <w:rPr>
                <w:rFonts w:ascii="Arial" w:hAnsi="Arial" w:cs="Arial"/>
                <w:sz w:val="22"/>
                <w:szCs w:val="22"/>
              </w:rPr>
            </w:pPr>
            <w:r w:rsidRPr="00552BE5">
              <w:rPr>
                <w:rFonts w:ascii="Arial" w:hAnsi="Arial" w:cs="Arial"/>
                <w:sz w:val="22"/>
                <w:szCs w:val="22"/>
              </w:rPr>
              <w:t>2.4</w:t>
            </w:r>
            <w:r w:rsidRPr="00552BE5">
              <w:rPr>
                <w:rFonts w:ascii="Arial" w:hAnsi="Arial" w:cs="Arial"/>
                <w:sz w:val="22"/>
                <w:szCs w:val="22"/>
              </w:rPr>
              <w:tab/>
              <w:t>The Collaborative Agreement shall only be entered into by each Authority’s Head of Legal once they have been advised by the City Deal Advisory Board (via the Heads of Regeneration) that these amendments have been made.</w:t>
            </w:r>
          </w:p>
          <w:p w:rsidR="004F12C9" w:rsidRPr="00552BE5" w:rsidRDefault="004F12C9" w:rsidP="00CA7839">
            <w:pPr>
              <w:pStyle w:val="ListParagraph"/>
              <w:ind w:left="742" w:hanging="742"/>
              <w:rPr>
                <w:rFonts w:ascii="Arial" w:hAnsi="Arial" w:cs="Arial"/>
                <w:sz w:val="22"/>
                <w:szCs w:val="22"/>
              </w:rPr>
            </w:pPr>
          </w:p>
          <w:p w:rsidR="004F12C9" w:rsidRPr="00552BE5" w:rsidRDefault="004F12C9" w:rsidP="00CA7839">
            <w:pPr>
              <w:pStyle w:val="ListParagraph"/>
              <w:ind w:left="742" w:hanging="742"/>
              <w:rPr>
                <w:rFonts w:ascii="Arial" w:hAnsi="Arial" w:cs="Arial"/>
                <w:sz w:val="22"/>
                <w:szCs w:val="22"/>
              </w:rPr>
            </w:pPr>
            <w:r w:rsidRPr="00552BE5">
              <w:rPr>
                <w:rFonts w:ascii="Arial" w:hAnsi="Arial" w:cs="Arial"/>
                <w:sz w:val="22"/>
                <w:szCs w:val="22"/>
              </w:rPr>
              <w:t>2.5</w:t>
            </w:r>
            <w:r w:rsidRPr="00552BE5">
              <w:rPr>
                <w:rFonts w:ascii="Arial" w:hAnsi="Arial" w:cs="Arial"/>
                <w:sz w:val="22"/>
                <w:szCs w:val="22"/>
              </w:rPr>
              <w:tab/>
              <w:t xml:space="preserve">With regard to all future projects, as a principle the Lead Authority/Accountable Body for the project will absorb all costs relating to the </w:t>
            </w:r>
            <w:proofErr w:type="gramStart"/>
            <w:r w:rsidRPr="00552BE5">
              <w:rPr>
                <w:rFonts w:ascii="Arial" w:hAnsi="Arial" w:cs="Arial"/>
                <w:sz w:val="22"/>
                <w:szCs w:val="22"/>
              </w:rPr>
              <w:t>accountable</w:t>
            </w:r>
            <w:proofErr w:type="gramEnd"/>
            <w:r w:rsidRPr="00552BE5">
              <w:rPr>
                <w:rFonts w:ascii="Arial" w:hAnsi="Arial" w:cs="Arial"/>
                <w:sz w:val="22"/>
                <w:szCs w:val="22"/>
              </w:rPr>
              <w:t xml:space="preserve"> body function.</w:t>
            </w:r>
          </w:p>
          <w:p w:rsidR="004F12C9" w:rsidRPr="00552BE5" w:rsidRDefault="004F12C9" w:rsidP="00CA7839">
            <w:pPr>
              <w:pStyle w:val="ListParagraph"/>
              <w:ind w:left="742" w:hanging="742"/>
              <w:rPr>
                <w:rFonts w:ascii="Arial" w:hAnsi="Arial" w:cs="Arial"/>
                <w:sz w:val="22"/>
                <w:szCs w:val="22"/>
              </w:rPr>
            </w:pPr>
          </w:p>
          <w:p w:rsidR="004F12C9" w:rsidRPr="00552BE5" w:rsidRDefault="004F12C9" w:rsidP="00CA7839">
            <w:pPr>
              <w:pStyle w:val="ListParagraph"/>
              <w:ind w:left="742" w:hanging="742"/>
              <w:rPr>
                <w:rFonts w:ascii="Arial" w:hAnsi="Arial" w:cs="Arial"/>
                <w:sz w:val="22"/>
                <w:szCs w:val="22"/>
              </w:rPr>
            </w:pPr>
            <w:r w:rsidRPr="00552BE5">
              <w:rPr>
                <w:rFonts w:ascii="Arial" w:hAnsi="Arial" w:cs="Arial"/>
                <w:sz w:val="22"/>
                <w:szCs w:val="22"/>
              </w:rPr>
              <w:t>2.6</w:t>
            </w:r>
            <w:r w:rsidRPr="00552BE5">
              <w:rPr>
                <w:rFonts w:ascii="Arial" w:hAnsi="Arial" w:cs="Arial"/>
                <w:sz w:val="22"/>
                <w:szCs w:val="22"/>
              </w:rPr>
              <w:tab/>
              <w:t>With regard to all future projects, as a principle if additional Collaborative Agreements or Side Agreements are necessary, they should follow the format of the already agreed City Deal and Growth Deal Collaborative Agreement.</w:t>
            </w:r>
          </w:p>
          <w:p w:rsidR="004F12C9" w:rsidRDefault="004F12C9" w:rsidP="00CA7839">
            <w:pPr>
              <w:tabs>
                <w:tab w:val="left" w:pos="555"/>
              </w:tabs>
              <w:rPr>
                <w:rFonts w:ascii="Arial" w:hAnsi="Arial" w:cs="Arial"/>
                <w:b/>
                <w:sz w:val="22"/>
                <w:szCs w:val="22"/>
              </w:rPr>
            </w:pPr>
          </w:p>
        </w:tc>
      </w:tr>
      <w:tr w:rsidR="004F12C9" w:rsidRPr="00193AAD" w:rsidTr="0055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567" w:type="dxa"/>
            <w:tcBorders>
              <w:top w:val="nil"/>
              <w:left w:val="nil"/>
              <w:bottom w:val="nil"/>
              <w:right w:val="nil"/>
            </w:tcBorders>
          </w:tcPr>
          <w:p w:rsidR="004F12C9" w:rsidRPr="00FB52FB" w:rsidRDefault="004F12C9" w:rsidP="00C9734B">
            <w:pPr>
              <w:tabs>
                <w:tab w:val="left" w:pos="460"/>
              </w:tabs>
              <w:ind w:left="-123"/>
              <w:jc w:val="right"/>
              <w:rPr>
                <w:rFonts w:ascii="Arial" w:hAnsi="Arial" w:cs="Arial"/>
                <w:sz w:val="22"/>
                <w:szCs w:val="22"/>
              </w:rPr>
            </w:pPr>
            <w:r>
              <w:rPr>
                <w:rFonts w:ascii="Arial" w:hAnsi="Arial" w:cs="Arial"/>
                <w:sz w:val="22"/>
                <w:szCs w:val="22"/>
              </w:rPr>
              <w:lastRenderedPageBreak/>
              <w:t>11.</w:t>
            </w:r>
          </w:p>
        </w:tc>
        <w:tc>
          <w:tcPr>
            <w:tcW w:w="284" w:type="dxa"/>
            <w:tcBorders>
              <w:top w:val="nil"/>
              <w:left w:val="nil"/>
              <w:bottom w:val="nil"/>
              <w:right w:val="nil"/>
            </w:tcBorders>
          </w:tcPr>
          <w:p w:rsidR="004F12C9" w:rsidRDefault="004F12C9" w:rsidP="004C6BC1">
            <w:pPr>
              <w:tabs>
                <w:tab w:val="left" w:pos="460"/>
                <w:tab w:val="left" w:pos="7405"/>
              </w:tabs>
              <w:rPr>
                <w:rFonts w:ascii="Arial" w:hAnsi="Arial" w:cs="Arial"/>
                <w:b/>
                <w:color w:val="0000FF"/>
                <w:sz w:val="22"/>
                <w:szCs w:val="22"/>
              </w:rPr>
            </w:pPr>
          </w:p>
        </w:tc>
        <w:tc>
          <w:tcPr>
            <w:tcW w:w="9214" w:type="dxa"/>
            <w:tcBorders>
              <w:top w:val="nil"/>
              <w:left w:val="nil"/>
              <w:bottom w:val="nil"/>
              <w:right w:val="nil"/>
            </w:tcBorders>
          </w:tcPr>
          <w:p w:rsidR="004F12C9" w:rsidRDefault="004F12C9" w:rsidP="007157E9">
            <w:pPr>
              <w:tabs>
                <w:tab w:val="left" w:pos="555"/>
              </w:tabs>
              <w:rPr>
                <w:rFonts w:ascii="Arial" w:hAnsi="Arial" w:cs="Arial"/>
                <w:b/>
                <w:sz w:val="22"/>
                <w:szCs w:val="22"/>
              </w:rPr>
            </w:pPr>
            <w:r>
              <w:rPr>
                <w:rFonts w:ascii="Arial" w:hAnsi="Arial" w:cs="Arial"/>
                <w:b/>
                <w:sz w:val="22"/>
                <w:szCs w:val="22"/>
              </w:rPr>
              <w:t>Adoption of Enhanced Outline Business Case Form – Sarah Middleton, BC Consortium Ltd</w:t>
            </w:r>
          </w:p>
          <w:p w:rsidR="004F12C9" w:rsidRDefault="004F12C9" w:rsidP="007157E9">
            <w:pPr>
              <w:tabs>
                <w:tab w:val="left" w:pos="555"/>
              </w:tabs>
              <w:rPr>
                <w:rFonts w:ascii="Arial" w:hAnsi="Arial" w:cs="Arial"/>
                <w:b/>
                <w:sz w:val="22"/>
                <w:szCs w:val="22"/>
              </w:rPr>
            </w:pPr>
          </w:p>
          <w:p w:rsidR="004F12C9" w:rsidRDefault="004F12C9" w:rsidP="00CA7839">
            <w:pPr>
              <w:spacing w:line="276" w:lineRule="auto"/>
              <w:jc w:val="both"/>
              <w:rPr>
                <w:rFonts w:ascii="Arial" w:hAnsi="Arial" w:cs="Arial"/>
                <w:b/>
                <w:sz w:val="22"/>
                <w:szCs w:val="22"/>
              </w:rPr>
            </w:pPr>
            <w:r w:rsidRPr="00B743DE">
              <w:rPr>
                <w:rFonts w:ascii="Arial" w:hAnsi="Arial" w:cs="Arial"/>
                <w:b/>
                <w:sz w:val="22"/>
                <w:szCs w:val="22"/>
              </w:rPr>
              <w:t>It was resolved that the BCJC:</w:t>
            </w:r>
          </w:p>
          <w:p w:rsidR="004F12C9" w:rsidRPr="00B743DE" w:rsidRDefault="004F12C9" w:rsidP="00CA7839">
            <w:pPr>
              <w:spacing w:line="276" w:lineRule="auto"/>
              <w:jc w:val="both"/>
              <w:rPr>
                <w:rFonts w:ascii="Arial" w:hAnsi="Arial" w:cs="Arial"/>
                <w:b/>
                <w:sz w:val="22"/>
                <w:szCs w:val="22"/>
              </w:rPr>
            </w:pPr>
          </w:p>
          <w:p w:rsidR="004F12C9" w:rsidRPr="002C167D" w:rsidRDefault="004F12C9" w:rsidP="00CA7839">
            <w:pPr>
              <w:pStyle w:val="ListParagraph"/>
              <w:numPr>
                <w:ilvl w:val="1"/>
                <w:numId w:val="22"/>
              </w:numPr>
              <w:ind w:left="567" w:hanging="567"/>
              <w:jc w:val="both"/>
              <w:rPr>
                <w:rFonts w:ascii="Arial" w:hAnsi="Arial" w:cs="Arial"/>
                <w:sz w:val="22"/>
                <w:szCs w:val="22"/>
              </w:rPr>
            </w:pPr>
            <w:r w:rsidRPr="002C167D">
              <w:rPr>
                <w:rFonts w:ascii="Arial" w:hAnsi="Arial" w:cs="Arial"/>
                <w:sz w:val="22"/>
                <w:szCs w:val="22"/>
              </w:rPr>
              <w:t xml:space="preserve">Approve the use of the enhanced (Outline) Business Case form, included as Attachment A. </w:t>
            </w:r>
          </w:p>
          <w:p w:rsidR="004F12C9" w:rsidRDefault="004F12C9" w:rsidP="007157E9">
            <w:pPr>
              <w:tabs>
                <w:tab w:val="left" w:pos="555"/>
              </w:tabs>
              <w:rPr>
                <w:rFonts w:ascii="Arial" w:hAnsi="Arial" w:cs="Arial"/>
                <w:b/>
                <w:sz w:val="22"/>
                <w:szCs w:val="22"/>
              </w:rPr>
            </w:pPr>
          </w:p>
        </w:tc>
      </w:tr>
    </w:tbl>
    <w:p w:rsidR="00F3734C" w:rsidRDefault="00F3734C" w:rsidP="00B66B2E">
      <w:pPr>
        <w:tabs>
          <w:tab w:val="left" w:pos="460"/>
        </w:tabs>
        <w:rPr>
          <w:rFonts w:ascii="Arial" w:hAnsi="Arial" w:cs="Arial"/>
        </w:rPr>
      </w:pPr>
    </w:p>
    <w:p w:rsidR="004108B5" w:rsidRDefault="004108B5" w:rsidP="00B66B2E">
      <w:pPr>
        <w:tabs>
          <w:tab w:val="left" w:pos="460"/>
        </w:tabs>
        <w:rPr>
          <w:rFonts w:ascii="Arial" w:hAnsi="Arial" w:cs="Arial"/>
        </w:rPr>
        <w:sectPr w:rsidR="004108B5" w:rsidSect="007157E9">
          <w:type w:val="continuous"/>
          <w:pgSz w:w="11906" w:h="16838"/>
          <w:pgMar w:top="2088" w:right="991" w:bottom="709" w:left="993" w:header="709" w:footer="261" w:gutter="0"/>
          <w:cols w:space="708"/>
          <w:docGrid w:linePitch="360"/>
        </w:sect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6"/>
      </w:tblGrid>
      <w:tr w:rsidR="00CE63AE" w:rsidRPr="0074294D" w:rsidTr="00CE63AE">
        <w:tc>
          <w:tcPr>
            <w:tcW w:w="10916" w:type="dxa"/>
            <w:tcBorders>
              <w:top w:val="nil"/>
              <w:left w:val="nil"/>
              <w:bottom w:val="nil"/>
              <w:right w:val="nil"/>
            </w:tcBorders>
          </w:tcPr>
          <w:p w:rsidR="00CE63AE" w:rsidRDefault="00CE63AE" w:rsidP="00E54A5C">
            <w:pPr>
              <w:tabs>
                <w:tab w:val="left" w:pos="7405"/>
              </w:tabs>
              <w:ind w:left="318"/>
              <w:rPr>
                <w:rFonts w:ascii="Arial" w:hAnsi="Arial" w:cs="Arial"/>
                <w:b/>
                <w:sz w:val="22"/>
                <w:szCs w:val="22"/>
              </w:rPr>
            </w:pPr>
            <w:r w:rsidRPr="0074294D">
              <w:rPr>
                <w:rFonts w:ascii="Arial" w:hAnsi="Arial" w:cs="Arial"/>
                <w:b/>
                <w:sz w:val="22"/>
                <w:szCs w:val="22"/>
              </w:rPr>
              <w:lastRenderedPageBreak/>
              <w:t>Date of future meetings</w:t>
            </w:r>
          </w:p>
          <w:p w:rsidR="00CE63AE" w:rsidRPr="0074294D" w:rsidRDefault="00CE63AE" w:rsidP="00463C15">
            <w:pPr>
              <w:tabs>
                <w:tab w:val="left" w:pos="7405"/>
              </w:tabs>
              <w:ind w:left="460"/>
              <w:rPr>
                <w:rFonts w:ascii="Arial" w:hAnsi="Arial" w:cs="Arial"/>
                <w:b/>
                <w:sz w:val="22"/>
                <w:szCs w:val="22"/>
              </w:rPr>
            </w:pPr>
          </w:p>
          <w:p w:rsidR="00CE63AE" w:rsidRPr="00463C15" w:rsidRDefault="00CE63AE" w:rsidP="00E54A5C">
            <w:pPr>
              <w:pStyle w:val="ListParagraph"/>
              <w:numPr>
                <w:ilvl w:val="0"/>
                <w:numId w:val="17"/>
              </w:numPr>
              <w:tabs>
                <w:tab w:val="left" w:pos="7405"/>
              </w:tabs>
              <w:ind w:left="602" w:hanging="284"/>
              <w:rPr>
                <w:rFonts w:ascii="Arial" w:hAnsi="Arial" w:cs="Arial"/>
                <w:sz w:val="22"/>
                <w:szCs w:val="22"/>
              </w:rPr>
            </w:pPr>
            <w:r w:rsidRPr="00463C15">
              <w:rPr>
                <w:rFonts w:ascii="Arial" w:hAnsi="Arial" w:cs="Arial"/>
                <w:sz w:val="22"/>
                <w:szCs w:val="22"/>
              </w:rPr>
              <w:t>Black Country Joint Committee – Wednesday 17 September 2014, 11.15am at Wolverhampton</w:t>
            </w:r>
            <w:r>
              <w:rPr>
                <w:rFonts w:ascii="Arial" w:hAnsi="Arial" w:cs="Arial"/>
                <w:sz w:val="22"/>
                <w:szCs w:val="22"/>
              </w:rPr>
              <w:t xml:space="preserve"> CC</w:t>
            </w:r>
          </w:p>
          <w:p w:rsidR="00CE63AE" w:rsidRPr="00463C15" w:rsidRDefault="00CE63AE" w:rsidP="00E54A5C">
            <w:pPr>
              <w:pStyle w:val="ListParagraph"/>
              <w:numPr>
                <w:ilvl w:val="0"/>
                <w:numId w:val="17"/>
              </w:numPr>
              <w:ind w:left="602" w:hanging="284"/>
              <w:rPr>
                <w:rFonts w:ascii="Arial" w:hAnsi="Arial" w:cs="Arial"/>
                <w:sz w:val="22"/>
                <w:szCs w:val="22"/>
              </w:rPr>
            </w:pPr>
            <w:r w:rsidRPr="00463C15">
              <w:rPr>
                <w:rFonts w:ascii="Arial" w:hAnsi="Arial" w:cs="Arial"/>
                <w:sz w:val="22"/>
                <w:szCs w:val="22"/>
              </w:rPr>
              <w:t>Black Country Joint Committee – Wednesday 3 December 2014, 11.15am  at Dudley</w:t>
            </w:r>
            <w:r>
              <w:rPr>
                <w:rFonts w:ascii="Arial" w:hAnsi="Arial" w:cs="Arial"/>
                <w:sz w:val="22"/>
                <w:szCs w:val="22"/>
              </w:rPr>
              <w:t xml:space="preserve"> MBC</w:t>
            </w:r>
          </w:p>
          <w:p w:rsidR="00CE63AE" w:rsidRPr="0074294D" w:rsidRDefault="00CE63AE" w:rsidP="00280A36">
            <w:pPr>
              <w:pStyle w:val="ListParagraph"/>
              <w:ind w:left="1027"/>
              <w:rPr>
                <w:rFonts w:ascii="Arial" w:hAnsi="Arial" w:cs="Arial"/>
              </w:rPr>
            </w:pPr>
          </w:p>
        </w:tc>
      </w:tr>
    </w:tbl>
    <w:p w:rsidR="00777F81" w:rsidRPr="0074294D" w:rsidRDefault="00777F81" w:rsidP="0034082E"/>
    <w:sectPr w:rsidR="00777F81" w:rsidRPr="0074294D" w:rsidSect="007157E9">
      <w:type w:val="continuous"/>
      <w:pgSz w:w="11906" w:h="16838"/>
      <w:pgMar w:top="2088" w:right="991" w:bottom="96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08" w:rsidRDefault="00F47208">
      <w:r>
        <w:separator/>
      </w:r>
    </w:p>
  </w:endnote>
  <w:endnote w:type="continuationSeparator" w:id="0">
    <w:p w:rsidR="00F47208" w:rsidRDefault="00F47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08" w:rsidRDefault="00AC6F7A" w:rsidP="0003698F">
    <w:pPr>
      <w:pStyle w:val="Footer"/>
      <w:framePr w:wrap="around" w:vAnchor="text" w:hAnchor="margin" w:xAlign="center" w:y="1"/>
      <w:rPr>
        <w:rStyle w:val="PageNumber"/>
      </w:rPr>
    </w:pPr>
    <w:r>
      <w:rPr>
        <w:rStyle w:val="PageNumber"/>
      </w:rPr>
      <w:fldChar w:fldCharType="begin"/>
    </w:r>
    <w:r w:rsidR="00F47208">
      <w:rPr>
        <w:rStyle w:val="PageNumber"/>
      </w:rPr>
      <w:instrText xml:space="preserve">PAGE  </w:instrText>
    </w:r>
    <w:r>
      <w:rPr>
        <w:rStyle w:val="PageNumber"/>
      </w:rPr>
      <w:fldChar w:fldCharType="end"/>
    </w:r>
  </w:p>
  <w:p w:rsidR="00F47208" w:rsidRDefault="00F472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9509204"/>
      <w:docPartObj>
        <w:docPartGallery w:val="Page Numbers (Bottom of Page)"/>
        <w:docPartUnique/>
      </w:docPartObj>
    </w:sdtPr>
    <w:sdtContent>
      <w:sdt>
        <w:sdtPr>
          <w:rPr>
            <w:rFonts w:ascii="Arial" w:hAnsi="Arial" w:cs="Arial"/>
            <w:sz w:val="20"/>
            <w:szCs w:val="20"/>
          </w:rPr>
          <w:id w:val="29509205"/>
          <w:docPartObj>
            <w:docPartGallery w:val="Page Numbers (Top of Page)"/>
            <w:docPartUnique/>
          </w:docPartObj>
        </w:sdtPr>
        <w:sdtContent>
          <w:p w:rsidR="00F47208" w:rsidRPr="004D0648" w:rsidRDefault="00F47208">
            <w:pPr>
              <w:pStyle w:val="Footer"/>
              <w:jc w:val="right"/>
              <w:rPr>
                <w:rFonts w:ascii="Arial" w:hAnsi="Arial" w:cs="Arial"/>
                <w:sz w:val="20"/>
                <w:szCs w:val="20"/>
              </w:rPr>
            </w:pPr>
            <w:r w:rsidRPr="004D0648">
              <w:rPr>
                <w:rFonts w:ascii="Arial" w:hAnsi="Arial" w:cs="Arial"/>
                <w:sz w:val="20"/>
                <w:szCs w:val="20"/>
              </w:rPr>
              <w:tab/>
            </w:r>
            <w:r w:rsidRPr="004D0648">
              <w:rPr>
                <w:rFonts w:ascii="Arial" w:hAnsi="Arial" w:cs="Arial"/>
                <w:sz w:val="20"/>
                <w:szCs w:val="20"/>
              </w:rPr>
              <w:tab/>
              <w:t xml:space="preserve">Page </w:t>
            </w:r>
            <w:r w:rsidR="00AC6F7A" w:rsidRPr="004D0648">
              <w:rPr>
                <w:rFonts w:ascii="Arial" w:hAnsi="Arial" w:cs="Arial"/>
                <w:b/>
                <w:sz w:val="20"/>
                <w:szCs w:val="20"/>
              </w:rPr>
              <w:fldChar w:fldCharType="begin"/>
            </w:r>
            <w:r w:rsidRPr="004D0648">
              <w:rPr>
                <w:rFonts w:ascii="Arial" w:hAnsi="Arial" w:cs="Arial"/>
                <w:b/>
                <w:sz w:val="20"/>
                <w:szCs w:val="20"/>
              </w:rPr>
              <w:instrText xml:space="preserve"> PAGE </w:instrText>
            </w:r>
            <w:r w:rsidR="00AC6F7A" w:rsidRPr="004D0648">
              <w:rPr>
                <w:rFonts w:ascii="Arial" w:hAnsi="Arial" w:cs="Arial"/>
                <w:b/>
                <w:sz w:val="20"/>
                <w:szCs w:val="20"/>
              </w:rPr>
              <w:fldChar w:fldCharType="separate"/>
            </w:r>
            <w:r w:rsidR="0019713D">
              <w:rPr>
                <w:rFonts w:ascii="Arial" w:hAnsi="Arial" w:cs="Arial"/>
                <w:b/>
                <w:noProof/>
                <w:sz w:val="20"/>
                <w:szCs w:val="20"/>
              </w:rPr>
              <w:t>4</w:t>
            </w:r>
            <w:r w:rsidR="00AC6F7A" w:rsidRPr="004D0648">
              <w:rPr>
                <w:rFonts w:ascii="Arial" w:hAnsi="Arial" w:cs="Arial"/>
                <w:b/>
                <w:sz w:val="20"/>
                <w:szCs w:val="20"/>
              </w:rPr>
              <w:fldChar w:fldCharType="end"/>
            </w:r>
            <w:r w:rsidRPr="004D0648">
              <w:rPr>
                <w:rFonts w:ascii="Arial" w:hAnsi="Arial" w:cs="Arial"/>
                <w:sz w:val="20"/>
                <w:szCs w:val="20"/>
              </w:rPr>
              <w:t xml:space="preserve"> of </w:t>
            </w:r>
            <w:r w:rsidR="00AC6F7A" w:rsidRPr="004D0648">
              <w:rPr>
                <w:rFonts w:ascii="Arial" w:hAnsi="Arial" w:cs="Arial"/>
                <w:b/>
                <w:sz w:val="20"/>
                <w:szCs w:val="20"/>
              </w:rPr>
              <w:fldChar w:fldCharType="begin"/>
            </w:r>
            <w:r w:rsidRPr="004D0648">
              <w:rPr>
                <w:rFonts w:ascii="Arial" w:hAnsi="Arial" w:cs="Arial"/>
                <w:b/>
                <w:sz w:val="20"/>
                <w:szCs w:val="20"/>
              </w:rPr>
              <w:instrText xml:space="preserve"> NUMPAGES  </w:instrText>
            </w:r>
            <w:r w:rsidR="00AC6F7A" w:rsidRPr="004D0648">
              <w:rPr>
                <w:rFonts w:ascii="Arial" w:hAnsi="Arial" w:cs="Arial"/>
                <w:b/>
                <w:sz w:val="20"/>
                <w:szCs w:val="20"/>
              </w:rPr>
              <w:fldChar w:fldCharType="separate"/>
            </w:r>
            <w:r w:rsidR="0019713D">
              <w:rPr>
                <w:rFonts w:ascii="Arial" w:hAnsi="Arial" w:cs="Arial"/>
                <w:b/>
                <w:noProof/>
                <w:sz w:val="20"/>
                <w:szCs w:val="20"/>
              </w:rPr>
              <w:t>4</w:t>
            </w:r>
            <w:r w:rsidR="00AC6F7A" w:rsidRPr="004D0648">
              <w:rPr>
                <w:rFonts w:ascii="Arial" w:hAnsi="Arial" w:cs="Arial"/>
                <w:b/>
                <w:sz w:val="20"/>
                <w:szCs w:val="20"/>
              </w:rPr>
              <w:fldChar w:fldCharType="end"/>
            </w:r>
          </w:p>
        </w:sdtContent>
      </w:sdt>
    </w:sdtContent>
  </w:sdt>
  <w:p w:rsidR="00F47208" w:rsidRDefault="00F47208" w:rsidP="005971B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08" w:rsidRDefault="00F47208">
      <w:r>
        <w:separator/>
      </w:r>
    </w:p>
  </w:footnote>
  <w:footnote w:type="continuationSeparator" w:id="0">
    <w:p w:rsidR="00F47208" w:rsidRDefault="00F47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08" w:rsidRPr="007157E9" w:rsidRDefault="00F47208" w:rsidP="007157E9">
    <w:pPr>
      <w:pStyle w:val="Header"/>
      <w:rPr>
        <w:rFonts w:ascii="Arial" w:hAnsi="Arial" w:cs="Arial"/>
        <w:b/>
      </w:rPr>
    </w:pPr>
    <w:r w:rsidRPr="007157E9">
      <w:rPr>
        <w:rFonts w:ascii="Arial" w:hAnsi="Arial" w:cs="Arial"/>
        <w:noProof/>
      </w:rPr>
      <w:drawing>
        <wp:inline distT="0" distB="0" distL="0" distR="0">
          <wp:extent cx="1990725" cy="708655"/>
          <wp:effectExtent l="19050" t="0" r="0" b="0"/>
          <wp:docPr id="1" name="41c6ceb6-044d-4d45-b10c-c6516622e8d6" descr="cid:354A82EF-177E-4646-B6C1-2BA62DDA5570@walsall.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c6ceb6-044d-4d45-b10c-c6516622e8d6" descr="cid:354A82EF-177E-4646-B6C1-2BA62DDA5570@walsall.gov.uk"/>
                  <pic:cNvPicPr>
                    <a:picLocks noChangeAspect="1" noChangeArrowheads="1"/>
                  </pic:cNvPicPr>
                </pic:nvPicPr>
                <pic:blipFill>
                  <a:blip r:embed="rId1" r:link="rId2"/>
                  <a:srcRect/>
                  <a:stretch>
                    <a:fillRect/>
                  </a:stretch>
                </pic:blipFill>
                <pic:spPr bwMode="auto">
                  <a:xfrm>
                    <a:off x="0" y="0"/>
                    <a:ext cx="1992623" cy="7093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617"/>
    <w:multiLevelType w:val="hybridMultilevel"/>
    <w:tmpl w:val="72C44EBC"/>
    <w:lvl w:ilvl="0" w:tplc="D03C3786">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2A4D8B"/>
    <w:multiLevelType w:val="hybridMultilevel"/>
    <w:tmpl w:val="6CD6E732"/>
    <w:lvl w:ilvl="0" w:tplc="A7C6F4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22A4D"/>
    <w:multiLevelType w:val="hybridMultilevel"/>
    <w:tmpl w:val="019AB0D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BA5AAB"/>
    <w:multiLevelType w:val="hybridMultilevel"/>
    <w:tmpl w:val="9C9EF060"/>
    <w:lvl w:ilvl="0" w:tplc="490CDB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766E2A"/>
    <w:multiLevelType w:val="hybridMultilevel"/>
    <w:tmpl w:val="2834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B4BCE"/>
    <w:multiLevelType w:val="hybridMultilevel"/>
    <w:tmpl w:val="D276723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nsid w:val="13B11090"/>
    <w:multiLevelType w:val="hybridMultilevel"/>
    <w:tmpl w:val="48F07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D0451E"/>
    <w:multiLevelType w:val="hybridMultilevel"/>
    <w:tmpl w:val="55F06C16"/>
    <w:lvl w:ilvl="0" w:tplc="76E0D4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9F7126"/>
    <w:multiLevelType w:val="hybridMultilevel"/>
    <w:tmpl w:val="A698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87B71"/>
    <w:multiLevelType w:val="hybridMultilevel"/>
    <w:tmpl w:val="FDCE5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18405D"/>
    <w:multiLevelType w:val="hybridMultilevel"/>
    <w:tmpl w:val="38E65194"/>
    <w:lvl w:ilvl="0" w:tplc="3D02D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F55968"/>
    <w:multiLevelType w:val="hybridMultilevel"/>
    <w:tmpl w:val="7D3848EC"/>
    <w:lvl w:ilvl="0" w:tplc="929631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3B24CF"/>
    <w:multiLevelType w:val="hybridMultilevel"/>
    <w:tmpl w:val="AF98C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A058A6"/>
    <w:multiLevelType w:val="hybridMultilevel"/>
    <w:tmpl w:val="2720582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5834E7"/>
    <w:multiLevelType w:val="multilevel"/>
    <w:tmpl w:val="AF98C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8A1284C"/>
    <w:multiLevelType w:val="hybridMultilevel"/>
    <w:tmpl w:val="64545778"/>
    <w:lvl w:ilvl="0" w:tplc="1292BCA4">
      <w:start w:val="8"/>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906CB6"/>
    <w:multiLevelType w:val="multilevel"/>
    <w:tmpl w:val="95FEB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162326"/>
    <w:multiLevelType w:val="multilevel"/>
    <w:tmpl w:val="585AEBD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16F3D50"/>
    <w:multiLevelType w:val="hybridMultilevel"/>
    <w:tmpl w:val="032C2A8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26C2341"/>
    <w:multiLevelType w:val="hybridMultilevel"/>
    <w:tmpl w:val="E76EF1CE"/>
    <w:lvl w:ilvl="0" w:tplc="4680FD74">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5D55CEC"/>
    <w:multiLevelType w:val="multilevel"/>
    <w:tmpl w:val="585AEBD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75441A4"/>
    <w:multiLevelType w:val="hybridMultilevel"/>
    <w:tmpl w:val="3368930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38D3E47"/>
    <w:multiLevelType w:val="hybridMultilevel"/>
    <w:tmpl w:val="080AD0A6"/>
    <w:lvl w:ilvl="0" w:tplc="8810587C">
      <w:start w:val="1"/>
      <w:numFmt w:val="low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21"/>
  </w:num>
  <w:num w:numId="4">
    <w:abstractNumId w:val="15"/>
  </w:num>
  <w:num w:numId="5">
    <w:abstractNumId w:val="9"/>
  </w:num>
  <w:num w:numId="6">
    <w:abstractNumId w:val="12"/>
  </w:num>
  <w:num w:numId="7">
    <w:abstractNumId w:val="14"/>
  </w:num>
  <w:num w:numId="8">
    <w:abstractNumId w:val="13"/>
  </w:num>
  <w:num w:numId="9">
    <w:abstractNumId w:val="18"/>
  </w:num>
  <w:num w:numId="10">
    <w:abstractNumId w:val="2"/>
  </w:num>
  <w:num w:numId="11">
    <w:abstractNumId w:val="10"/>
  </w:num>
  <w:num w:numId="12">
    <w:abstractNumId w:val="7"/>
  </w:num>
  <w:num w:numId="13">
    <w:abstractNumId w:val="11"/>
  </w:num>
  <w:num w:numId="14">
    <w:abstractNumId w:val="3"/>
  </w:num>
  <w:num w:numId="15">
    <w:abstractNumId w:val="0"/>
  </w:num>
  <w:num w:numId="16">
    <w:abstractNumId w:val="1"/>
  </w:num>
  <w:num w:numId="17">
    <w:abstractNumId w:val="8"/>
  </w:num>
  <w:num w:numId="18">
    <w:abstractNumId w:val="4"/>
  </w:num>
  <w:num w:numId="19">
    <w:abstractNumId w:val="5"/>
  </w:num>
  <w:num w:numId="20">
    <w:abstractNumId w:val="6"/>
  </w:num>
  <w:num w:numId="21">
    <w:abstractNumId w:val="17"/>
  </w:num>
  <w:num w:numId="22">
    <w:abstractNumId w:val="1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11617"/>
  </w:hdrShapeDefaults>
  <w:footnotePr>
    <w:footnote w:id="-1"/>
    <w:footnote w:id="0"/>
  </w:footnotePr>
  <w:endnotePr>
    <w:endnote w:id="-1"/>
    <w:endnote w:id="0"/>
  </w:endnotePr>
  <w:compat/>
  <w:rsids>
    <w:rsidRoot w:val="00D2130C"/>
    <w:rsid w:val="00002D02"/>
    <w:rsid w:val="00003CFB"/>
    <w:rsid w:val="00005F86"/>
    <w:rsid w:val="0001442A"/>
    <w:rsid w:val="00016E12"/>
    <w:rsid w:val="00022BE1"/>
    <w:rsid w:val="00023AA3"/>
    <w:rsid w:val="0002486C"/>
    <w:rsid w:val="00025F80"/>
    <w:rsid w:val="0003054D"/>
    <w:rsid w:val="00030E42"/>
    <w:rsid w:val="00031FED"/>
    <w:rsid w:val="0003698F"/>
    <w:rsid w:val="000426C1"/>
    <w:rsid w:val="00047032"/>
    <w:rsid w:val="00053A2D"/>
    <w:rsid w:val="00056E81"/>
    <w:rsid w:val="00070935"/>
    <w:rsid w:val="00076F7C"/>
    <w:rsid w:val="00087D84"/>
    <w:rsid w:val="000930D6"/>
    <w:rsid w:val="00095DEC"/>
    <w:rsid w:val="000A0784"/>
    <w:rsid w:val="000A2F87"/>
    <w:rsid w:val="000A3C30"/>
    <w:rsid w:val="000A7A77"/>
    <w:rsid w:val="000B2911"/>
    <w:rsid w:val="000C40D6"/>
    <w:rsid w:val="000C4DE0"/>
    <w:rsid w:val="000C5761"/>
    <w:rsid w:val="000C6ABC"/>
    <w:rsid w:val="000D1D82"/>
    <w:rsid w:val="000D2E91"/>
    <w:rsid w:val="000E0B66"/>
    <w:rsid w:val="000E11C4"/>
    <w:rsid w:val="000E3503"/>
    <w:rsid w:val="000E37FA"/>
    <w:rsid w:val="000E5850"/>
    <w:rsid w:val="000E723F"/>
    <w:rsid w:val="000F0C42"/>
    <w:rsid w:val="000F2939"/>
    <w:rsid w:val="000F7091"/>
    <w:rsid w:val="000F7FA9"/>
    <w:rsid w:val="001023E4"/>
    <w:rsid w:val="001103BA"/>
    <w:rsid w:val="00116642"/>
    <w:rsid w:val="00126EDE"/>
    <w:rsid w:val="00127BAD"/>
    <w:rsid w:val="001312FF"/>
    <w:rsid w:val="0013159D"/>
    <w:rsid w:val="001321F2"/>
    <w:rsid w:val="00135A60"/>
    <w:rsid w:val="001418EA"/>
    <w:rsid w:val="0014234F"/>
    <w:rsid w:val="00143E24"/>
    <w:rsid w:val="0014450A"/>
    <w:rsid w:val="001518F8"/>
    <w:rsid w:val="00153171"/>
    <w:rsid w:val="00155B9D"/>
    <w:rsid w:val="00160611"/>
    <w:rsid w:val="001655C5"/>
    <w:rsid w:val="001709B2"/>
    <w:rsid w:val="001731AF"/>
    <w:rsid w:val="00181727"/>
    <w:rsid w:val="00185589"/>
    <w:rsid w:val="00186A4A"/>
    <w:rsid w:val="0019059C"/>
    <w:rsid w:val="00190D41"/>
    <w:rsid w:val="0019357D"/>
    <w:rsid w:val="00193AAD"/>
    <w:rsid w:val="0019713D"/>
    <w:rsid w:val="001A1E60"/>
    <w:rsid w:val="001A4571"/>
    <w:rsid w:val="001A4CD0"/>
    <w:rsid w:val="001A57D6"/>
    <w:rsid w:val="001A6BBB"/>
    <w:rsid w:val="001B48D9"/>
    <w:rsid w:val="001B4DEA"/>
    <w:rsid w:val="001B4DFC"/>
    <w:rsid w:val="001C0EA3"/>
    <w:rsid w:val="001C1354"/>
    <w:rsid w:val="001C1B07"/>
    <w:rsid w:val="001D015B"/>
    <w:rsid w:val="001D7F15"/>
    <w:rsid w:val="001E01E0"/>
    <w:rsid w:val="001E4C69"/>
    <w:rsid w:val="001E4D0F"/>
    <w:rsid w:val="001F130B"/>
    <w:rsid w:val="001F22CA"/>
    <w:rsid w:val="001F3AE7"/>
    <w:rsid w:val="001F5002"/>
    <w:rsid w:val="001F6554"/>
    <w:rsid w:val="0020726C"/>
    <w:rsid w:val="0021297C"/>
    <w:rsid w:val="00220F5D"/>
    <w:rsid w:val="00223829"/>
    <w:rsid w:val="0022469E"/>
    <w:rsid w:val="00227C1F"/>
    <w:rsid w:val="00231806"/>
    <w:rsid w:val="00235894"/>
    <w:rsid w:val="00236496"/>
    <w:rsid w:val="00240BBE"/>
    <w:rsid w:val="00255172"/>
    <w:rsid w:val="00264084"/>
    <w:rsid w:val="002714FE"/>
    <w:rsid w:val="00271683"/>
    <w:rsid w:val="002727B5"/>
    <w:rsid w:val="0027426E"/>
    <w:rsid w:val="002775BD"/>
    <w:rsid w:val="00277A62"/>
    <w:rsid w:val="00280A36"/>
    <w:rsid w:val="00280F69"/>
    <w:rsid w:val="0028349D"/>
    <w:rsid w:val="002923CC"/>
    <w:rsid w:val="002953B5"/>
    <w:rsid w:val="002A1AD5"/>
    <w:rsid w:val="002A20FF"/>
    <w:rsid w:val="002A2E0E"/>
    <w:rsid w:val="002A35FC"/>
    <w:rsid w:val="002A3983"/>
    <w:rsid w:val="002A745A"/>
    <w:rsid w:val="002A7C7B"/>
    <w:rsid w:val="002B201D"/>
    <w:rsid w:val="002B34EF"/>
    <w:rsid w:val="002C0735"/>
    <w:rsid w:val="002C6403"/>
    <w:rsid w:val="002D6FBE"/>
    <w:rsid w:val="002E40A9"/>
    <w:rsid w:val="002E566E"/>
    <w:rsid w:val="002F356F"/>
    <w:rsid w:val="002F541B"/>
    <w:rsid w:val="002F734C"/>
    <w:rsid w:val="0030429D"/>
    <w:rsid w:val="00304F27"/>
    <w:rsid w:val="003052A8"/>
    <w:rsid w:val="00305632"/>
    <w:rsid w:val="00306BBE"/>
    <w:rsid w:val="00314818"/>
    <w:rsid w:val="00320752"/>
    <w:rsid w:val="003335D7"/>
    <w:rsid w:val="0033412B"/>
    <w:rsid w:val="00336C36"/>
    <w:rsid w:val="0034082E"/>
    <w:rsid w:val="00343AFB"/>
    <w:rsid w:val="00344409"/>
    <w:rsid w:val="003455AB"/>
    <w:rsid w:val="00350BB4"/>
    <w:rsid w:val="00363E3B"/>
    <w:rsid w:val="00365CA3"/>
    <w:rsid w:val="00374B95"/>
    <w:rsid w:val="00380EA4"/>
    <w:rsid w:val="00393B78"/>
    <w:rsid w:val="003A5AA7"/>
    <w:rsid w:val="003A6954"/>
    <w:rsid w:val="003B0731"/>
    <w:rsid w:val="003B2121"/>
    <w:rsid w:val="003B393D"/>
    <w:rsid w:val="003B46FC"/>
    <w:rsid w:val="003B666E"/>
    <w:rsid w:val="003C1B1B"/>
    <w:rsid w:val="003C3291"/>
    <w:rsid w:val="003C378A"/>
    <w:rsid w:val="003C41E3"/>
    <w:rsid w:val="003D67C1"/>
    <w:rsid w:val="003F76B3"/>
    <w:rsid w:val="004006CA"/>
    <w:rsid w:val="004108B5"/>
    <w:rsid w:val="004126C9"/>
    <w:rsid w:val="00422DD6"/>
    <w:rsid w:val="00422E3D"/>
    <w:rsid w:val="004271DA"/>
    <w:rsid w:val="00427DB1"/>
    <w:rsid w:val="00430914"/>
    <w:rsid w:val="00435331"/>
    <w:rsid w:val="004463CF"/>
    <w:rsid w:val="00447AD7"/>
    <w:rsid w:val="004527E7"/>
    <w:rsid w:val="00457948"/>
    <w:rsid w:val="00461FB8"/>
    <w:rsid w:val="004636A3"/>
    <w:rsid w:val="00463C15"/>
    <w:rsid w:val="00463E58"/>
    <w:rsid w:val="00464219"/>
    <w:rsid w:val="00464BB3"/>
    <w:rsid w:val="004658C5"/>
    <w:rsid w:val="00474172"/>
    <w:rsid w:val="0048159A"/>
    <w:rsid w:val="004836E2"/>
    <w:rsid w:val="00492651"/>
    <w:rsid w:val="004A2528"/>
    <w:rsid w:val="004A3B74"/>
    <w:rsid w:val="004A56EB"/>
    <w:rsid w:val="004A708C"/>
    <w:rsid w:val="004B1635"/>
    <w:rsid w:val="004B2EA0"/>
    <w:rsid w:val="004C1557"/>
    <w:rsid w:val="004C1B14"/>
    <w:rsid w:val="004C6BC1"/>
    <w:rsid w:val="004D0648"/>
    <w:rsid w:val="004D22CC"/>
    <w:rsid w:val="004D428A"/>
    <w:rsid w:val="004D43DC"/>
    <w:rsid w:val="004E0658"/>
    <w:rsid w:val="004E2DA9"/>
    <w:rsid w:val="004E3D1B"/>
    <w:rsid w:val="004F12C9"/>
    <w:rsid w:val="004F3F82"/>
    <w:rsid w:val="004F50CE"/>
    <w:rsid w:val="004F5380"/>
    <w:rsid w:val="00501AA2"/>
    <w:rsid w:val="00502B96"/>
    <w:rsid w:val="00505460"/>
    <w:rsid w:val="00524C3D"/>
    <w:rsid w:val="00525840"/>
    <w:rsid w:val="00531FEB"/>
    <w:rsid w:val="00533A5A"/>
    <w:rsid w:val="00537196"/>
    <w:rsid w:val="005407CD"/>
    <w:rsid w:val="00550385"/>
    <w:rsid w:val="0055054A"/>
    <w:rsid w:val="0055061C"/>
    <w:rsid w:val="0055552B"/>
    <w:rsid w:val="00555E5E"/>
    <w:rsid w:val="00556889"/>
    <w:rsid w:val="00563E74"/>
    <w:rsid w:val="0057295D"/>
    <w:rsid w:val="00576F93"/>
    <w:rsid w:val="005775BC"/>
    <w:rsid w:val="00586A90"/>
    <w:rsid w:val="00587999"/>
    <w:rsid w:val="0059488A"/>
    <w:rsid w:val="005971BA"/>
    <w:rsid w:val="005A2DAF"/>
    <w:rsid w:val="005A6A76"/>
    <w:rsid w:val="005A7725"/>
    <w:rsid w:val="005B047D"/>
    <w:rsid w:val="005B28B7"/>
    <w:rsid w:val="005C4423"/>
    <w:rsid w:val="005C718D"/>
    <w:rsid w:val="005E44FC"/>
    <w:rsid w:val="005E50F8"/>
    <w:rsid w:val="005E6DC3"/>
    <w:rsid w:val="005F19D3"/>
    <w:rsid w:val="005F39F0"/>
    <w:rsid w:val="005F3B1F"/>
    <w:rsid w:val="005F5A51"/>
    <w:rsid w:val="005F6242"/>
    <w:rsid w:val="00601052"/>
    <w:rsid w:val="00605A0F"/>
    <w:rsid w:val="006144FD"/>
    <w:rsid w:val="006149BD"/>
    <w:rsid w:val="006159B1"/>
    <w:rsid w:val="00627B0E"/>
    <w:rsid w:val="006304FB"/>
    <w:rsid w:val="00631613"/>
    <w:rsid w:val="00634BB0"/>
    <w:rsid w:val="006422DF"/>
    <w:rsid w:val="006458B0"/>
    <w:rsid w:val="006508E3"/>
    <w:rsid w:val="0066407A"/>
    <w:rsid w:val="00671FE4"/>
    <w:rsid w:val="0067242B"/>
    <w:rsid w:val="00681A57"/>
    <w:rsid w:val="006840DA"/>
    <w:rsid w:val="00685440"/>
    <w:rsid w:val="006A4713"/>
    <w:rsid w:val="006A4B65"/>
    <w:rsid w:val="006A4E33"/>
    <w:rsid w:val="006B05BC"/>
    <w:rsid w:val="006B5C7E"/>
    <w:rsid w:val="006B6485"/>
    <w:rsid w:val="006C1585"/>
    <w:rsid w:val="006C211A"/>
    <w:rsid w:val="006C2D03"/>
    <w:rsid w:val="006D2611"/>
    <w:rsid w:val="006D3A90"/>
    <w:rsid w:val="006D5C2D"/>
    <w:rsid w:val="006E026F"/>
    <w:rsid w:val="006E1D38"/>
    <w:rsid w:val="006E24F5"/>
    <w:rsid w:val="006E2B33"/>
    <w:rsid w:val="006E570B"/>
    <w:rsid w:val="00702570"/>
    <w:rsid w:val="00703AC6"/>
    <w:rsid w:val="00703E64"/>
    <w:rsid w:val="007100BD"/>
    <w:rsid w:val="007157E9"/>
    <w:rsid w:val="00717156"/>
    <w:rsid w:val="00717498"/>
    <w:rsid w:val="00720BEC"/>
    <w:rsid w:val="0072165C"/>
    <w:rsid w:val="00737C60"/>
    <w:rsid w:val="007418A6"/>
    <w:rsid w:val="0074294D"/>
    <w:rsid w:val="007557E0"/>
    <w:rsid w:val="00755E34"/>
    <w:rsid w:val="0076200C"/>
    <w:rsid w:val="00764F19"/>
    <w:rsid w:val="00772AC3"/>
    <w:rsid w:val="00775384"/>
    <w:rsid w:val="00775E34"/>
    <w:rsid w:val="00777F81"/>
    <w:rsid w:val="007849DE"/>
    <w:rsid w:val="0079530E"/>
    <w:rsid w:val="007A1A05"/>
    <w:rsid w:val="007A4FFB"/>
    <w:rsid w:val="007A5DE0"/>
    <w:rsid w:val="007C0965"/>
    <w:rsid w:val="007E1BA5"/>
    <w:rsid w:val="007E45B0"/>
    <w:rsid w:val="007E5444"/>
    <w:rsid w:val="007F77A3"/>
    <w:rsid w:val="008015F5"/>
    <w:rsid w:val="00801DD2"/>
    <w:rsid w:val="00804799"/>
    <w:rsid w:val="00806421"/>
    <w:rsid w:val="00807A58"/>
    <w:rsid w:val="00821639"/>
    <w:rsid w:val="00822180"/>
    <w:rsid w:val="00830F38"/>
    <w:rsid w:val="00832851"/>
    <w:rsid w:val="008332D8"/>
    <w:rsid w:val="00841B8F"/>
    <w:rsid w:val="00843E92"/>
    <w:rsid w:val="00844CAB"/>
    <w:rsid w:val="00852F3F"/>
    <w:rsid w:val="00872ED3"/>
    <w:rsid w:val="008751FF"/>
    <w:rsid w:val="00876457"/>
    <w:rsid w:val="00876F72"/>
    <w:rsid w:val="00877A79"/>
    <w:rsid w:val="00877B4D"/>
    <w:rsid w:val="00882B79"/>
    <w:rsid w:val="00885CD3"/>
    <w:rsid w:val="00893EAF"/>
    <w:rsid w:val="00894A6E"/>
    <w:rsid w:val="00896AAE"/>
    <w:rsid w:val="008A0835"/>
    <w:rsid w:val="008A0D71"/>
    <w:rsid w:val="008B0AFC"/>
    <w:rsid w:val="008B3BD4"/>
    <w:rsid w:val="008B6226"/>
    <w:rsid w:val="008B7412"/>
    <w:rsid w:val="008C68B1"/>
    <w:rsid w:val="008D69B5"/>
    <w:rsid w:val="008E05F9"/>
    <w:rsid w:val="008E3653"/>
    <w:rsid w:val="008E6705"/>
    <w:rsid w:val="008F103B"/>
    <w:rsid w:val="009241F5"/>
    <w:rsid w:val="0093289D"/>
    <w:rsid w:val="0094190F"/>
    <w:rsid w:val="00950208"/>
    <w:rsid w:val="00967DD7"/>
    <w:rsid w:val="00971A65"/>
    <w:rsid w:val="00975E8E"/>
    <w:rsid w:val="00981635"/>
    <w:rsid w:val="00983B45"/>
    <w:rsid w:val="00985D23"/>
    <w:rsid w:val="00986BEB"/>
    <w:rsid w:val="00986C1C"/>
    <w:rsid w:val="009A18A3"/>
    <w:rsid w:val="009B1242"/>
    <w:rsid w:val="009B621E"/>
    <w:rsid w:val="009C05A7"/>
    <w:rsid w:val="009C278A"/>
    <w:rsid w:val="009C578A"/>
    <w:rsid w:val="009E1E7A"/>
    <w:rsid w:val="009E241D"/>
    <w:rsid w:val="009E3B85"/>
    <w:rsid w:val="009E78E2"/>
    <w:rsid w:val="009F0DCC"/>
    <w:rsid w:val="009F3228"/>
    <w:rsid w:val="009F68F3"/>
    <w:rsid w:val="00A0255B"/>
    <w:rsid w:val="00A0429E"/>
    <w:rsid w:val="00A0625D"/>
    <w:rsid w:val="00A218DA"/>
    <w:rsid w:val="00A23630"/>
    <w:rsid w:val="00A245F3"/>
    <w:rsid w:val="00A24D10"/>
    <w:rsid w:val="00A26DAB"/>
    <w:rsid w:val="00A27D7E"/>
    <w:rsid w:val="00A32CBC"/>
    <w:rsid w:val="00A32CF7"/>
    <w:rsid w:val="00A345B6"/>
    <w:rsid w:val="00A35F3F"/>
    <w:rsid w:val="00A36E40"/>
    <w:rsid w:val="00A4280D"/>
    <w:rsid w:val="00A44BF9"/>
    <w:rsid w:val="00A53302"/>
    <w:rsid w:val="00A54511"/>
    <w:rsid w:val="00A73514"/>
    <w:rsid w:val="00A7383E"/>
    <w:rsid w:val="00A74AB6"/>
    <w:rsid w:val="00A75BBE"/>
    <w:rsid w:val="00A767FB"/>
    <w:rsid w:val="00A778D6"/>
    <w:rsid w:val="00A814A8"/>
    <w:rsid w:val="00A82866"/>
    <w:rsid w:val="00A876A1"/>
    <w:rsid w:val="00A90661"/>
    <w:rsid w:val="00A92A7F"/>
    <w:rsid w:val="00A92E97"/>
    <w:rsid w:val="00AA6645"/>
    <w:rsid w:val="00AA7FF8"/>
    <w:rsid w:val="00AB3CCF"/>
    <w:rsid w:val="00AB6902"/>
    <w:rsid w:val="00AC606C"/>
    <w:rsid w:val="00AC6F7A"/>
    <w:rsid w:val="00AC70ED"/>
    <w:rsid w:val="00AC79FC"/>
    <w:rsid w:val="00AD3148"/>
    <w:rsid w:val="00AD3ABA"/>
    <w:rsid w:val="00AD5023"/>
    <w:rsid w:val="00AD6B96"/>
    <w:rsid w:val="00AD7682"/>
    <w:rsid w:val="00AE20E7"/>
    <w:rsid w:val="00AF1F19"/>
    <w:rsid w:val="00B04A53"/>
    <w:rsid w:val="00B0581B"/>
    <w:rsid w:val="00B1074A"/>
    <w:rsid w:val="00B13088"/>
    <w:rsid w:val="00B25C55"/>
    <w:rsid w:val="00B332CC"/>
    <w:rsid w:val="00B56FA5"/>
    <w:rsid w:val="00B609A8"/>
    <w:rsid w:val="00B60DBA"/>
    <w:rsid w:val="00B625D5"/>
    <w:rsid w:val="00B64236"/>
    <w:rsid w:val="00B64506"/>
    <w:rsid w:val="00B65EE6"/>
    <w:rsid w:val="00B66B2E"/>
    <w:rsid w:val="00B7033A"/>
    <w:rsid w:val="00B73099"/>
    <w:rsid w:val="00B836FC"/>
    <w:rsid w:val="00B83F42"/>
    <w:rsid w:val="00B9003F"/>
    <w:rsid w:val="00B90C4B"/>
    <w:rsid w:val="00B9160E"/>
    <w:rsid w:val="00B94CB8"/>
    <w:rsid w:val="00B958DB"/>
    <w:rsid w:val="00B95E74"/>
    <w:rsid w:val="00BA3CEC"/>
    <w:rsid w:val="00BA5112"/>
    <w:rsid w:val="00BA79EB"/>
    <w:rsid w:val="00BB16E7"/>
    <w:rsid w:val="00BB4D6B"/>
    <w:rsid w:val="00BB5126"/>
    <w:rsid w:val="00BB5413"/>
    <w:rsid w:val="00BC019E"/>
    <w:rsid w:val="00BC4A75"/>
    <w:rsid w:val="00BD6238"/>
    <w:rsid w:val="00BE2A4D"/>
    <w:rsid w:val="00BE7CB0"/>
    <w:rsid w:val="00BF26DE"/>
    <w:rsid w:val="00BF2A5B"/>
    <w:rsid w:val="00C02A4F"/>
    <w:rsid w:val="00C03C4B"/>
    <w:rsid w:val="00C0449D"/>
    <w:rsid w:val="00C063D9"/>
    <w:rsid w:val="00C106D3"/>
    <w:rsid w:val="00C13727"/>
    <w:rsid w:val="00C14248"/>
    <w:rsid w:val="00C23903"/>
    <w:rsid w:val="00C248CE"/>
    <w:rsid w:val="00C251D7"/>
    <w:rsid w:val="00C31BF8"/>
    <w:rsid w:val="00C36DE0"/>
    <w:rsid w:val="00C429AB"/>
    <w:rsid w:val="00C42D02"/>
    <w:rsid w:val="00C46F23"/>
    <w:rsid w:val="00C557C0"/>
    <w:rsid w:val="00C56E28"/>
    <w:rsid w:val="00C57CB6"/>
    <w:rsid w:val="00C6228C"/>
    <w:rsid w:val="00C74FB0"/>
    <w:rsid w:val="00C77DFD"/>
    <w:rsid w:val="00C83F66"/>
    <w:rsid w:val="00C86620"/>
    <w:rsid w:val="00C86970"/>
    <w:rsid w:val="00C904E5"/>
    <w:rsid w:val="00C933CC"/>
    <w:rsid w:val="00C94E3E"/>
    <w:rsid w:val="00C96FBF"/>
    <w:rsid w:val="00C9734B"/>
    <w:rsid w:val="00CA393E"/>
    <w:rsid w:val="00CA6067"/>
    <w:rsid w:val="00CA7839"/>
    <w:rsid w:val="00CA79C5"/>
    <w:rsid w:val="00CA7BFA"/>
    <w:rsid w:val="00CB2205"/>
    <w:rsid w:val="00CB4538"/>
    <w:rsid w:val="00CB4911"/>
    <w:rsid w:val="00CC3423"/>
    <w:rsid w:val="00CC3DCE"/>
    <w:rsid w:val="00CD027C"/>
    <w:rsid w:val="00CE63AE"/>
    <w:rsid w:val="00CF4846"/>
    <w:rsid w:val="00D006B6"/>
    <w:rsid w:val="00D02884"/>
    <w:rsid w:val="00D0400E"/>
    <w:rsid w:val="00D046B1"/>
    <w:rsid w:val="00D0655C"/>
    <w:rsid w:val="00D2130C"/>
    <w:rsid w:val="00D23141"/>
    <w:rsid w:val="00D24C19"/>
    <w:rsid w:val="00D260EB"/>
    <w:rsid w:val="00D26A06"/>
    <w:rsid w:val="00D31384"/>
    <w:rsid w:val="00D3539E"/>
    <w:rsid w:val="00D442CB"/>
    <w:rsid w:val="00D46DB5"/>
    <w:rsid w:val="00D53561"/>
    <w:rsid w:val="00D6050F"/>
    <w:rsid w:val="00D60AAF"/>
    <w:rsid w:val="00D60EF8"/>
    <w:rsid w:val="00D65130"/>
    <w:rsid w:val="00D678AE"/>
    <w:rsid w:val="00D76282"/>
    <w:rsid w:val="00D77DCA"/>
    <w:rsid w:val="00D812CA"/>
    <w:rsid w:val="00D91708"/>
    <w:rsid w:val="00D95003"/>
    <w:rsid w:val="00DA78D6"/>
    <w:rsid w:val="00DB101E"/>
    <w:rsid w:val="00DB5066"/>
    <w:rsid w:val="00DC197A"/>
    <w:rsid w:val="00DC1A66"/>
    <w:rsid w:val="00DC40F4"/>
    <w:rsid w:val="00DC5330"/>
    <w:rsid w:val="00DC5E6E"/>
    <w:rsid w:val="00DD1C52"/>
    <w:rsid w:val="00DD266E"/>
    <w:rsid w:val="00DE0919"/>
    <w:rsid w:val="00DE0C80"/>
    <w:rsid w:val="00DE2825"/>
    <w:rsid w:val="00DE528C"/>
    <w:rsid w:val="00DF3278"/>
    <w:rsid w:val="00DF3485"/>
    <w:rsid w:val="00DF37B7"/>
    <w:rsid w:val="00E07E7B"/>
    <w:rsid w:val="00E11ADF"/>
    <w:rsid w:val="00E1470B"/>
    <w:rsid w:val="00E1472D"/>
    <w:rsid w:val="00E236C9"/>
    <w:rsid w:val="00E301D7"/>
    <w:rsid w:val="00E304C4"/>
    <w:rsid w:val="00E411E0"/>
    <w:rsid w:val="00E52788"/>
    <w:rsid w:val="00E53051"/>
    <w:rsid w:val="00E54A5C"/>
    <w:rsid w:val="00E55F58"/>
    <w:rsid w:val="00E562B8"/>
    <w:rsid w:val="00E61DCF"/>
    <w:rsid w:val="00E67E1D"/>
    <w:rsid w:val="00E72C14"/>
    <w:rsid w:val="00E761DE"/>
    <w:rsid w:val="00E76874"/>
    <w:rsid w:val="00E7715F"/>
    <w:rsid w:val="00E84BF4"/>
    <w:rsid w:val="00E902E4"/>
    <w:rsid w:val="00E927AE"/>
    <w:rsid w:val="00E93134"/>
    <w:rsid w:val="00E962EB"/>
    <w:rsid w:val="00EB03DF"/>
    <w:rsid w:val="00EB46C8"/>
    <w:rsid w:val="00EB7784"/>
    <w:rsid w:val="00EC53B3"/>
    <w:rsid w:val="00EC56F9"/>
    <w:rsid w:val="00ED0F9E"/>
    <w:rsid w:val="00EE0C90"/>
    <w:rsid w:val="00EE1E23"/>
    <w:rsid w:val="00EE2A6B"/>
    <w:rsid w:val="00EF1185"/>
    <w:rsid w:val="00EF52B5"/>
    <w:rsid w:val="00EF66CC"/>
    <w:rsid w:val="00EF73F9"/>
    <w:rsid w:val="00F02CC9"/>
    <w:rsid w:val="00F10B23"/>
    <w:rsid w:val="00F144D0"/>
    <w:rsid w:val="00F14B85"/>
    <w:rsid w:val="00F16154"/>
    <w:rsid w:val="00F20D1B"/>
    <w:rsid w:val="00F21852"/>
    <w:rsid w:val="00F21DBC"/>
    <w:rsid w:val="00F272EC"/>
    <w:rsid w:val="00F30229"/>
    <w:rsid w:val="00F3734C"/>
    <w:rsid w:val="00F37F41"/>
    <w:rsid w:val="00F455AB"/>
    <w:rsid w:val="00F47208"/>
    <w:rsid w:val="00F47C6E"/>
    <w:rsid w:val="00F50CAD"/>
    <w:rsid w:val="00F6127D"/>
    <w:rsid w:val="00F614C1"/>
    <w:rsid w:val="00F64F49"/>
    <w:rsid w:val="00F663EC"/>
    <w:rsid w:val="00F676F2"/>
    <w:rsid w:val="00F73865"/>
    <w:rsid w:val="00F838AA"/>
    <w:rsid w:val="00F869A4"/>
    <w:rsid w:val="00F91201"/>
    <w:rsid w:val="00F93566"/>
    <w:rsid w:val="00F94F59"/>
    <w:rsid w:val="00F95540"/>
    <w:rsid w:val="00F955A9"/>
    <w:rsid w:val="00F95D1F"/>
    <w:rsid w:val="00FA4E3F"/>
    <w:rsid w:val="00FA5D46"/>
    <w:rsid w:val="00FA701A"/>
    <w:rsid w:val="00FB064B"/>
    <w:rsid w:val="00FB1359"/>
    <w:rsid w:val="00FB1D00"/>
    <w:rsid w:val="00FB1E73"/>
    <w:rsid w:val="00FB52FB"/>
    <w:rsid w:val="00FB5707"/>
    <w:rsid w:val="00FB57B8"/>
    <w:rsid w:val="00FC19B9"/>
    <w:rsid w:val="00FC4F8C"/>
    <w:rsid w:val="00FC703F"/>
    <w:rsid w:val="00FC7168"/>
    <w:rsid w:val="00FD1617"/>
    <w:rsid w:val="00FD21FD"/>
    <w:rsid w:val="00FD3C28"/>
    <w:rsid w:val="00FE1A43"/>
    <w:rsid w:val="00FE35E9"/>
    <w:rsid w:val="00FF217D"/>
    <w:rsid w:val="00FF2FDA"/>
    <w:rsid w:val="00FF3E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4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1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130C"/>
    <w:rPr>
      <w:rFonts w:ascii="Tahoma" w:hAnsi="Tahoma" w:cs="Tahoma"/>
      <w:sz w:val="16"/>
      <w:szCs w:val="16"/>
    </w:rPr>
  </w:style>
  <w:style w:type="paragraph" w:styleId="Header">
    <w:name w:val="header"/>
    <w:basedOn w:val="Normal"/>
    <w:rsid w:val="006E2B33"/>
    <w:pPr>
      <w:tabs>
        <w:tab w:val="center" w:pos="4153"/>
        <w:tab w:val="right" w:pos="8306"/>
      </w:tabs>
    </w:pPr>
  </w:style>
  <w:style w:type="paragraph" w:styleId="Footer">
    <w:name w:val="footer"/>
    <w:basedOn w:val="Normal"/>
    <w:link w:val="FooterChar"/>
    <w:uiPriority w:val="99"/>
    <w:rsid w:val="006E2B33"/>
    <w:pPr>
      <w:tabs>
        <w:tab w:val="center" w:pos="4153"/>
        <w:tab w:val="right" w:pos="8306"/>
      </w:tabs>
    </w:pPr>
  </w:style>
  <w:style w:type="character" w:styleId="PageNumber">
    <w:name w:val="page number"/>
    <w:basedOn w:val="DefaultParagraphFont"/>
    <w:rsid w:val="00025F80"/>
  </w:style>
  <w:style w:type="paragraph" w:styleId="ListParagraph">
    <w:name w:val="List Paragraph"/>
    <w:basedOn w:val="Normal"/>
    <w:uiPriority w:val="34"/>
    <w:qFormat/>
    <w:rsid w:val="00877B4D"/>
    <w:pPr>
      <w:ind w:left="720"/>
      <w:contextualSpacing/>
    </w:pPr>
  </w:style>
  <w:style w:type="character" w:styleId="Hyperlink">
    <w:name w:val="Hyperlink"/>
    <w:basedOn w:val="DefaultParagraphFont"/>
    <w:rsid w:val="00FD1617"/>
    <w:rPr>
      <w:color w:val="0000FF" w:themeColor="hyperlink"/>
      <w:u w:val="single"/>
    </w:rPr>
  </w:style>
  <w:style w:type="character" w:customStyle="1" w:styleId="FooterChar">
    <w:name w:val="Footer Char"/>
    <w:basedOn w:val="DefaultParagraphFont"/>
    <w:link w:val="Footer"/>
    <w:uiPriority w:val="99"/>
    <w:rsid w:val="00B6423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354A82EF-177E-4646-B6C1-2BA62DDA5570@walsal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E6A52-C8A9-43AD-AF97-2605A38A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1149</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Piercej</cp:lastModifiedBy>
  <cp:revision>5</cp:revision>
  <cp:lastPrinted>2014-09-10T12:42:00Z</cp:lastPrinted>
  <dcterms:created xsi:type="dcterms:W3CDTF">2014-09-09T16:07:00Z</dcterms:created>
  <dcterms:modified xsi:type="dcterms:W3CDTF">2014-09-10T12:43:00Z</dcterms:modified>
</cp:coreProperties>
</file>