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25" w:rsidRPr="00CE1681" w:rsidRDefault="007D2D3D" w:rsidP="00CE1681">
      <w:pPr>
        <w:pStyle w:val="Title"/>
      </w:pPr>
      <w:r w:rsidRPr="00CE1681">
        <w:t xml:space="preserve">Building Control </w:t>
      </w:r>
      <w:r w:rsidR="00CE1681" w:rsidRPr="00CE1681">
        <w:t xml:space="preserve">Supplementary </w:t>
      </w:r>
      <w:r w:rsidR="004259E3" w:rsidRPr="00CE1681">
        <w:t>charging schedule</w:t>
      </w:r>
      <w:r w:rsidR="00AF055F">
        <w:t xml:space="preserve"> – October 5</w:t>
      </w:r>
      <w:r w:rsidR="00AF055F" w:rsidRPr="00AF055F">
        <w:rPr>
          <w:vertAlign w:val="superscript"/>
        </w:rPr>
        <w:t>th</w:t>
      </w:r>
      <w:r w:rsidR="00AF055F">
        <w:t xml:space="preserve"> 2020</w:t>
      </w:r>
    </w:p>
    <w:p w:rsidR="004259E3" w:rsidRDefault="004259E3" w:rsidP="004259E3">
      <w:pPr>
        <w:rPr>
          <w:rFonts w:ascii="Verdana" w:hAnsi="Verdana"/>
          <w:sz w:val="28"/>
          <w:szCs w:val="28"/>
          <w:lang w:bidi="ar-SA"/>
        </w:rPr>
      </w:pPr>
    </w:p>
    <w:p w:rsidR="005F3042" w:rsidRPr="003B5D2A" w:rsidRDefault="005F3042" w:rsidP="004259E3">
      <w:pPr>
        <w:rPr>
          <w:rFonts w:ascii="Verdana" w:hAnsi="Verdana"/>
          <w:sz w:val="28"/>
          <w:szCs w:val="28"/>
          <w:lang w:bidi="ar-SA"/>
        </w:rPr>
      </w:pPr>
    </w:p>
    <w:p w:rsidR="004259E3" w:rsidRPr="003B5D2A" w:rsidRDefault="004259E3" w:rsidP="004259E3">
      <w:pPr>
        <w:rPr>
          <w:rFonts w:ascii="Verdana" w:hAnsi="Verdana"/>
          <w:sz w:val="28"/>
          <w:szCs w:val="28"/>
          <w:lang w:bidi="ar-SA"/>
        </w:rPr>
      </w:pPr>
    </w:p>
    <w:p w:rsidR="004259E3" w:rsidRPr="003B5D2A" w:rsidRDefault="004259E3" w:rsidP="004259E3">
      <w:pPr>
        <w:rPr>
          <w:rFonts w:ascii="Verdana" w:hAnsi="Verdana"/>
          <w:sz w:val="28"/>
          <w:szCs w:val="28"/>
          <w:lang w:bidi="ar-SA"/>
        </w:rPr>
      </w:pPr>
    </w:p>
    <w:sdt>
      <w:sdtPr>
        <w:rPr>
          <w:rFonts w:ascii="Verdana" w:eastAsia="Times New Roman" w:hAnsi="Verdana" w:cs="Arial"/>
          <w:color w:val="000000" w:themeColor="text1"/>
          <w:kern w:val="28"/>
          <w:sz w:val="28"/>
          <w:szCs w:val="28"/>
          <w:lang w:val="en-GB" w:bidi="ur-PK"/>
        </w:rPr>
        <w:id w:val="-1068653684"/>
        <w:docPartObj>
          <w:docPartGallery w:val="Table of Contents"/>
          <w:docPartUnique/>
        </w:docPartObj>
      </w:sdtPr>
      <w:sdtEndPr>
        <w:rPr>
          <w:b/>
          <w:bCs/>
          <w:noProof/>
        </w:rPr>
      </w:sdtEndPr>
      <w:sdtContent>
        <w:p w:rsidR="004B6199" w:rsidRPr="00020CDD" w:rsidRDefault="004B6199">
          <w:pPr>
            <w:pStyle w:val="TOCHeading"/>
            <w:rPr>
              <w:rFonts w:ascii="Verdana" w:hAnsi="Verdana"/>
              <w:b/>
              <w:color w:val="auto"/>
              <w:sz w:val="28"/>
              <w:szCs w:val="28"/>
            </w:rPr>
          </w:pPr>
          <w:r w:rsidRPr="00020CDD">
            <w:rPr>
              <w:rFonts w:ascii="Verdana" w:hAnsi="Verdana"/>
              <w:b/>
              <w:color w:val="auto"/>
              <w:sz w:val="28"/>
              <w:szCs w:val="28"/>
            </w:rPr>
            <w:t>Contents</w:t>
          </w:r>
        </w:p>
        <w:p w:rsidR="00020CDD" w:rsidRPr="002C2219" w:rsidRDefault="004B6199">
          <w:pPr>
            <w:pStyle w:val="TOC1"/>
            <w:tabs>
              <w:tab w:val="right" w:leader="dot" w:pos="13948"/>
            </w:tabs>
            <w:rPr>
              <w:rFonts w:ascii="Verdana" w:eastAsiaTheme="minorEastAsia" w:hAnsi="Verdana" w:cstheme="minorBidi"/>
              <w:noProof/>
              <w:color w:val="auto"/>
              <w:kern w:val="0"/>
              <w:sz w:val="28"/>
              <w:szCs w:val="28"/>
              <w:lang w:eastAsia="en-GB" w:bidi="ar-SA"/>
            </w:rPr>
          </w:pPr>
          <w:r w:rsidRPr="002C2219">
            <w:rPr>
              <w:rFonts w:ascii="Verdana" w:hAnsi="Verdana"/>
              <w:sz w:val="28"/>
              <w:szCs w:val="28"/>
            </w:rPr>
            <w:fldChar w:fldCharType="begin"/>
          </w:r>
          <w:r w:rsidRPr="002C2219">
            <w:rPr>
              <w:rFonts w:ascii="Verdana" w:hAnsi="Verdana"/>
              <w:sz w:val="28"/>
              <w:szCs w:val="28"/>
            </w:rPr>
            <w:instrText xml:space="preserve"> TOC \o "1-3" \h \z \u </w:instrText>
          </w:r>
          <w:r w:rsidRPr="002C2219">
            <w:rPr>
              <w:rFonts w:ascii="Verdana" w:hAnsi="Verdana"/>
              <w:sz w:val="28"/>
              <w:szCs w:val="28"/>
            </w:rPr>
            <w:fldChar w:fldCharType="separate"/>
          </w:r>
        </w:p>
        <w:p w:rsidR="00A935A4" w:rsidRPr="002C2219" w:rsidRDefault="00655012" w:rsidP="000D6FBE">
          <w:pPr>
            <w:pStyle w:val="TOC1"/>
            <w:tabs>
              <w:tab w:val="right" w:leader="dot" w:pos="13948"/>
            </w:tabs>
            <w:rPr>
              <w:rFonts w:ascii="Verdana" w:hAnsi="Verdana"/>
              <w:noProof/>
              <w:sz w:val="28"/>
              <w:szCs w:val="28"/>
            </w:rPr>
          </w:pPr>
          <w:hyperlink w:anchor="_Toc46423950" w:history="1">
            <w:r w:rsidR="00020CDD" w:rsidRPr="002C2219">
              <w:rPr>
                <w:rStyle w:val="Hyperlink"/>
                <w:rFonts w:ascii="Verdana" w:hAnsi="Verdana"/>
                <w:noProof/>
                <w:sz w:val="28"/>
                <w:szCs w:val="28"/>
              </w:rPr>
              <w:t>Fees for pre-application advice</w:t>
            </w:r>
            <w:r w:rsidR="007D2D3D" w:rsidRPr="002C2219">
              <w:rPr>
                <w:rStyle w:val="Hyperlink"/>
                <w:rFonts w:ascii="Verdana" w:hAnsi="Verdana"/>
                <w:noProof/>
                <w:sz w:val="28"/>
                <w:szCs w:val="28"/>
              </w:rPr>
              <w:t xml:space="preserve"> (after 1 hour)</w:t>
            </w:r>
            <w:r w:rsidR="00020CDD" w:rsidRPr="002C2219">
              <w:rPr>
                <w:rFonts w:ascii="Verdana" w:hAnsi="Verdana"/>
                <w:noProof/>
                <w:webHidden/>
                <w:sz w:val="28"/>
                <w:szCs w:val="28"/>
              </w:rPr>
              <w:tab/>
            </w:r>
            <w:r w:rsidR="00E703CA" w:rsidRPr="002C2219">
              <w:rPr>
                <w:rFonts w:ascii="Verdana" w:hAnsi="Verdana"/>
                <w:noProof/>
                <w:webHidden/>
                <w:sz w:val="28"/>
                <w:szCs w:val="28"/>
              </w:rPr>
              <w:t>2</w:t>
            </w:r>
          </w:hyperlink>
        </w:p>
        <w:p w:rsidR="00020CDD" w:rsidRPr="002C2219" w:rsidRDefault="00655012">
          <w:pPr>
            <w:pStyle w:val="TOC1"/>
            <w:tabs>
              <w:tab w:val="right" w:leader="dot" w:pos="13948"/>
            </w:tabs>
            <w:rPr>
              <w:rFonts w:ascii="Verdana" w:eastAsiaTheme="minorEastAsia" w:hAnsi="Verdana" w:cstheme="minorBidi"/>
              <w:noProof/>
              <w:color w:val="auto"/>
              <w:kern w:val="0"/>
              <w:sz w:val="28"/>
              <w:szCs w:val="28"/>
              <w:lang w:eastAsia="en-GB" w:bidi="ar-SA"/>
            </w:rPr>
          </w:pPr>
          <w:hyperlink w:anchor="_Toc46423954" w:history="1">
            <w:r w:rsidR="00462716" w:rsidRPr="002C2219">
              <w:rPr>
                <w:rStyle w:val="Hyperlink"/>
                <w:rFonts w:ascii="Verdana" w:hAnsi="Verdana"/>
                <w:noProof/>
                <w:sz w:val="28"/>
                <w:szCs w:val="28"/>
              </w:rPr>
              <w:t>Copies of historic decisions, certificates and plans</w:t>
            </w:r>
            <w:r w:rsidR="00020CDD" w:rsidRPr="002C2219">
              <w:rPr>
                <w:rFonts w:ascii="Verdana" w:hAnsi="Verdana"/>
                <w:noProof/>
                <w:webHidden/>
                <w:sz w:val="28"/>
                <w:szCs w:val="28"/>
              </w:rPr>
              <w:tab/>
            </w:r>
            <w:r w:rsidR="000D6FBE" w:rsidRPr="002C2219">
              <w:rPr>
                <w:rFonts w:ascii="Verdana" w:hAnsi="Verdana"/>
                <w:noProof/>
                <w:webHidden/>
                <w:sz w:val="28"/>
                <w:szCs w:val="28"/>
              </w:rPr>
              <w:t>3</w:t>
            </w:r>
          </w:hyperlink>
        </w:p>
        <w:p w:rsidR="00020CDD" w:rsidRPr="002C2219" w:rsidRDefault="00655012">
          <w:pPr>
            <w:pStyle w:val="TOC1"/>
            <w:tabs>
              <w:tab w:val="right" w:leader="dot" w:pos="13948"/>
            </w:tabs>
            <w:rPr>
              <w:rFonts w:ascii="Verdana" w:eastAsiaTheme="minorEastAsia" w:hAnsi="Verdana" w:cstheme="minorBidi"/>
              <w:noProof/>
              <w:color w:val="auto"/>
              <w:kern w:val="0"/>
              <w:sz w:val="28"/>
              <w:szCs w:val="28"/>
              <w:lang w:eastAsia="en-GB" w:bidi="ar-SA"/>
            </w:rPr>
          </w:pPr>
          <w:hyperlink w:anchor="_Toc46423955" w:history="1">
            <w:r w:rsidR="000D1A5D" w:rsidRPr="002C2219">
              <w:rPr>
                <w:rStyle w:val="Hyperlink"/>
                <w:rFonts w:ascii="Verdana" w:hAnsi="Verdana"/>
                <w:noProof/>
                <w:sz w:val="28"/>
                <w:szCs w:val="28"/>
              </w:rPr>
              <w:t>Confirmatio</w:t>
            </w:r>
            <w:r w:rsidR="00462716" w:rsidRPr="002C2219">
              <w:rPr>
                <w:rStyle w:val="Hyperlink"/>
                <w:rFonts w:ascii="Verdana" w:hAnsi="Verdana"/>
                <w:noProof/>
                <w:sz w:val="28"/>
                <w:szCs w:val="28"/>
              </w:rPr>
              <w:t>n of exemption from Regulations</w:t>
            </w:r>
            <w:r w:rsidR="00020CDD" w:rsidRPr="002C2219">
              <w:rPr>
                <w:rFonts w:ascii="Verdana" w:hAnsi="Verdana"/>
                <w:noProof/>
                <w:webHidden/>
                <w:sz w:val="28"/>
                <w:szCs w:val="28"/>
              </w:rPr>
              <w:tab/>
            </w:r>
            <w:r w:rsidR="000D1A5D" w:rsidRPr="002C2219">
              <w:rPr>
                <w:rFonts w:ascii="Verdana" w:hAnsi="Verdana"/>
                <w:noProof/>
                <w:webHidden/>
                <w:sz w:val="28"/>
                <w:szCs w:val="28"/>
              </w:rPr>
              <w:t>4</w:t>
            </w:r>
          </w:hyperlink>
        </w:p>
        <w:p w:rsidR="00020CDD" w:rsidRPr="002C2219" w:rsidRDefault="00655012">
          <w:pPr>
            <w:pStyle w:val="TOC1"/>
            <w:tabs>
              <w:tab w:val="right" w:leader="dot" w:pos="13948"/>
            </w:tabs>
            <w:rPr>
              <w:rFonts w:ascii="Verdana" w:eastAsiaTheme="minorEastAsia" w:hAnsi="Verdana" w:cstheme="minorBidi"/>
              <w:noProof/>
              <w:color w:val="auto"/>
              <w:kern w:val="0"/>
              <w:sz w:val="28"/>
              <w:szCs w:val="28"/>
              <w:lang w:eastAsia="en-GB" w:bidi="ar-SA"/>
            </w:rPr>
          </w:pPr>
          <w:hyperlink w:anchor="_Toc46423956" w:history="1">
            <w:r w:rsidR="00CE1681" w:rsidRPr="002C2219">
              <w:rPr>
                <w:rStyle w:val="Hyperlink"/>
                <w:rFonts w:ascii="Verdana" w:hAnsi="Verdana"/>
                <w:noProof/>
                <w:sz w:val="28"/>
                <w:szCs w:val="28"/>
              </w:rPr>
              <w:t>Opening up of historic files and site inspections for the purposes of a completion certificate</w:t>
            </w:r>
            <w:r w:rsidR="00020CDD" w:rsidRPr="002C2219">
              <w:rPr>
                <w:rFonts w:ascii="Verdana" w:hAnsi="Verdana"/>
                <w:noProof/>
                <w:webHidden/>
                <w:sz w:val="28"/>
                <w:szCs w:val="28"/>
              </w:rPr>
              <w:tab/>
            </w:r>
            <w:r w:rsidR="00CE1681" w:rsidRPr="002C2219">
              <w:rPr>
                <w:rFonts w:ascii="Verdana" w:hAnsi="Verdana"/>
                <w:noProof/>
                <w:webHidden/>
                <w:sz w:val="28"/>
                <w:szCs w:val="28"/>
              </w:rPr>
              <w:t>5</w:t>
            </w:r>
          </w:hyperlink>
        </w:p>
        <w:p w:rsidR="00020CDD" w:rsidRPr="002C2219" w:rsidRDefault="007D2D3D">
          <w:pPr>
            <w:pStyle w:val="TOC1"/>
            <w:tabs>
              <w:tab w:val="right" w:leader="dot" w:pos="13948"/>
            </w:tabs>
            <w:rPr>
              <w:rFonts w:ascii="Verdana" w:eastAsiaTheme="minorEastAsia" w:hAnsi="Verdana" w:cstheme="minorBidi"/>
              <w:noProof/>
              <w:color w:val="auto"/>
              <w:kern w:val="0"/>
              <w:sz w:val="28"/>
              <w:szCs w:val="28"/>
              <w:lang w:eastAsia="en-GB" w:bidi="ar-SA"/>
            </w:rPr>
          </w:pPr>
          <w:r w:rsidRPr="002C2219">
            <w:rPr>
              <w:rFonts w:ascii="Verdana" w:eastAsiaTheme="minorEastAsia" w:hAnsi="Verdana" w:cstheme="minorBidi"/>
              <w:noProof/>
              <w:color w:val="auto"/>
              <w:kern w:val="0"/>
              <w:sz w:val="28"/>
              <w:szCs w:val="28"/>
              <w:lang w:eastAsia="en-GB" w:bidi="ar-SA"/>
            </w:rPr>
            <w:t xml:space="preserve">Demolition Notice </w:t>
          </w:r>
          <w:r w:rsidR="005F3042">
            <w:rPr>
              <w:rFonts w:ascii="Verdana" w:eastAsiaTheme="minorEastAsia" w:hAnsi="Verdana" w:cstheme="minorBidi"/>
              <w:noProof/>
              <w:color w:val="auto"/>
              <w:kern w:val="0"/>
              <w:sz w:val="28"/>
              <w:szCs w:val="28"/>
              <w:lang w:eastAsia="en-GB" w:bidi="ar-SA"/>
            </w:rPr>
            <w:t xml:space="preserve">(S80 &amp; S81) </w:t>
          </w:r>
          <w:r w:rsidRPr="002C2219">
            <w:rPr>
              <w:rFonts w:ascii="Verdana" w:eastAsiaTheme="minorEastAsia" w:hAnsi="Verdana" w:cstheme="minorBidi"/>
              <w:noProof/>
              <w:color w:val="auto"/>
              <w:kern w:val="0"/>
              <w:sz w:val="28"/>
              <w:szCs w:val="28"/>
              <w:lang w:eastAsia="en-GB" w:bidi="ar-SA"/>
            </w:rPr>
            <w:t>Fe</w:t>
          </w:r>
          <w:r w:rsidR="00CE1681" w:rsidRPr="002C2219">
            <w:rPr>
              <w:rFonts w:ascii="Verdana" w:eastAsiaTheme="minorEastAsia" w:hAnsi="Verdana" w:cstheme="minorBidi"/>
              <w:noProof/>
              <w:color w:val="auto"/>
              <w:kern w:val="0"/>
              <w:sz w:val="28"/>
              <w:szCs w:val="28"/>
              <w:lang w:eastAsia="en-GB" w:bidi="ar-SA"/>
            </w:rPr>
            <w:t>es…</w:t>
          </w:r>
          <w:r w:rsidR="005F3042">
            <w:rPr>
              <w:rFonts w:ascii="Verdana" w:eastAsiaTheme="minorEastAsia" w:hAnsi="Verdana" w:cstheme="minorBidi"/>
              <w:noProof/>
              <w:color w:val="auto"/>
              <w:kern w:val="0"/>
              <w:sz w:val="28"/>
              <w:szCs w:val="28"/>
              <w:lang w:eastAsia="en-GB" w:bidi="ar-SA"/>
            </w:rPr>
            <w:t>…………………………………….</w:t>
          </w:r>
          <w:r w:rsidR="00CE1681" w:rsidRPr="002C2219">
            <w:rPr>
              <w:rFonts w:ascii="Verdana" w:eastAsiaTheme="minorEastAsia" w:hAnsi="Verdana" w:cstheme="minorBidi"/>
              <w:noProof/>
              <w:color w:val="auto"/>
              <w:kern w:val="0"/>
              <w:sz w:val="28"/>
              <w:szCs w:val="28"/>
              <w:lang w:eastAsia="en-GB" w:bidi="ar-SA"/>
            </w:rPr>
            <w:t>..6</w:t>
          </w:r>
        </w:p>
        <w:p w:rsidR="00AD64C7" w:rsidRDefault="004B6199">
          <w:pPr>
            <w:rPr>
              <w:rFonts w:ascii="Verdana" w:hAnsi="Verdana"/>
              <w:bCs/>
              <w:noProof/>
              <w:sz w:val="28"/>
              <w:szCs w:val="28"/>
            </w:rPr>
          </w:pPr>
          <w:r w:rsidRPr="002C2219">
            <w:rPr>
              <w:rFonts w:ascii="Verdana" w:hAnsi="Verdana"/>
              <w:b/>
              <w:bCs/>
              <w:noProof/>
              <w:sz w:val="28"/>
              <w:szCs w:val="28"/>
            </w:rPr>
            <w:fldChar w:fldCharType="end"/>
          </w:r>
          <w:r w:rsidR="002C2219" w:rsidRPr="002C2219">
            <w:rPr>
              <w:rFonts w:ascii="Verdana" w:hAnsi="Verdana"/>
              <w:bCs/>
              <w:noProof/>
              <w:sz w:val="28"/>
              <w:szCs w:val="28"/>
            </w:rPr>
            <w:t>Special</w:t>
          </w:r>
          <w:r w:rsidR="00771723">
            <w:rPr>
              <w:rFonts w:ascii="Verdana" w:hAnsi="Verdana"/>
              <w:bCs/>
              <w:noProof/>
              <w:sz w:val="28"/>
              <w:szCs w:val="28"/>
            </w:rPr>
            <w:t xml:space="preserve"> Safety Certifcates……………………………..</w:t>
          </w:r>
          <w:r w:rsidR="005F3042">
            <w:rPr>
              <w:rFonts w:ascii="Verdana" w:hAnsi="Verdana"/>
              <w:bCs/>
              <w:noProof/>
              <w:sz w:val="28"/>
              <w:szCs w:val="28"/>
            </w:rPr>
            <w:t xml:space="preserve">………………  </w:t>
          </w:r>
          <w:r w:rsidR="002C2219" w:rsidRPr="002C2219">
            <w:rPr>
              <w:rFonts w:ascii="Verdana" w:hAnsi="Verdana"/>
              <w:bCs/>
              <w:noProof/>
              <w:sz w:val="28"/>
              <w:szCs w:val="28"/>
            </w:rPr>
            <w:t>…………7</w:t>
          </w:r>
        </w:p>
        <w:p w:rsidR="004B6199" w:rsidRPr="002C2219" w:rsidRDefault="00AD64C7">
          <w:pPr>
            <w:rPr>
              <w:rFonts w:ascii="Verdana" w:hAnsi="Verdana"/>
              <w:sz w:val="28"/>
              <w:szCs w:val="28"/>
            </w:rPr>
          </w:pPr>
          <w:r>
            <w:rPr>
              <w:rFonts w:ascii="Verdana" w:hAnsi="Verdana"/>
              <w:sz w:val="28"/>
              <w:szCs w:val="28"/>
            </w:rPr>
            <w:t>Pre-submission – Trial hole inspections…………………………………….8</w:t>
          </w:r>
        </w:p>
      </w:sdtContent>
    </w:sdt>
    <w:p w:rsidR="001F54E5" w:rsidRPr="002C2219" w:rsidRDefault="001F54E5" w:rsidP="007D2D3D">
      <w:pPr>
        <w:spacing w:after="160" w:line="259" w:lineRule="auto"/>
        <w:rPr>
          <w:rFonts w:ascii="Verdana" w:hAnsi="Verdana"/>
          <w:sz w:val="28"/>
          <w:szCs w:val="28"/>
          <w:lang w:bidi="ar-SA"/>
        </w:rPr>
      </w:pPr>
    </w:p>
    <w:p w:rsidR="001F54E5" w:rsidRPr="002C2219" w:rsidRDefault="001F54E5" w:rsidP="001F54E5">
      <w:pPr>
        <w:rPr>
          <w:rFonts w:ascii="Verdana" w:hAnsi="Verdana"/>
          <w:sz w:val="28"/>
          <w:szCs w:val="28"/>
          <w:lang w:bidi="ar-SA"/>
        </w:rPr>
      </w:pPr>
    </w:p>
    <w:p w:rsidR="001F54E5" w:rsidRDefault="001F54E5" w:rsidP="001F54E5">
      <w:pPr>
        <w:rPr>
          <w:rFonts w:ascii="Verdana" w:hAnsi="Verdana"/>
          <w:sz w:val="28"/>
          <w:szCs w:val="28"/>
          <w:lang w:bidi="ar-SA"/>
        </w:rPr>
      </w:pPr>
    </w:p>
    <w:p w:rsidR="008C35C0" w:rsidRDefault="008C35C0">
      <w:pPr>
        <w:spacing w:after="160" w:line="259" w:lineRule="auto"/>
        <w:rPr>
          <w:rFonts w:ascii="Verdana" w:hAnsi="Verdana"/>
          <w:sz w:val="28"/>
          <w:szCs w:val="28"/>
          <w:lang w:bidi="ar-SA"/>
        </w:rPr>
      </w:pPr>
      <w:r>
        <w:rPr>
          <w:rFonts w:ascii="Verdana" w:hAnsi="Verdana"/>
          <w:sz w:val="28"/>
          <w:szCs w:val="28"/>
          <w:lang w:bidi="ar-SA"/>
        </w:rPr>
        <w:br w:type="page"/>
      </w:r>
    </w:p>
    <w:p w:rsidR="008C35C0" w:rsidRPr="003B5D2A" w:rsidRDefault="008C35C0" w:rsidP="001F54E5">
      <w:pPr>
        <w:rPr>
          <w:rFonts w:ascii="Verdana" w:hAnsi="Verdana"/>
          <w:sz w:val="28"/>
          <w:szCs w:val="28"/>
          <w:lang w:bidi="ar-SA"/>
        </w:rPr>
      </w:pPr>
    </w:p>
    <w:p w:rsidR="005E4CC0" w:rsidRPr="003B5D2A" w:rsidRDefault="005E4CC0" w:rsidP="005E4CC0">
      <w:pPr>
        <w:pStyle w:val="Heading1"/>
        <w:rPr>
          <w:rFonts w:ascii="Verdana" w:hAnsi="Verdana"/>
          <w:sz w:val="28"/>
          <w:szCs w:val="28"/>
        </w:rPr>
      </w:pPr>
      <w:bookmarkStart w:id="0" w:name="_Toc46423950"/>
      <w:r w:rsidRPr="003B5D2A">
        <w:rPr>
          <w:rFonts w:ascii="Verdana" w:hAnsi="Verdana"/>
          <w:sz w:val="28"/>
          <w:szCs w:val="28"/>
        </w:rPr>
        <w:t>Fees for pre-application advice</w:t>
      </w:r>
      <w:bookmarkEnd w:id="0"/>
      <w:r w:rsidR="007D2D3D">
        <w:rPr>
          <w:rFonts w:ascii="Verdana" w:hAnsi="Verdana"/>
          <w:sz w:val="28"/>
          <w:szCs w:val="28"/>
        </w:rPr>
        <w:t xml:space="preserve"> – after 1 hours free advice</w:t>
      </w:r>
    </w:p>
    <w:p w:rsidR="005E4CC0" w:rsidRPr="003B5D2A" w:rsidRDefault="005E4CC0" w:rsidP="005E4CC0">
      <w:pPr>
        <w:rPr>
          <w:rFonts w:ascii="Verdana" w:hAnsi="Verdana"/>
          <w:sz w:val="28"/>
          <w:szCs w:val="28"/>
          <w:lang w:bidi="ar-SA"/>
        </w:rPr>
      </w:pPr>
    </w:p>
    <w:p w:rsidR="005E4CC0" w:rsidRPr="004B6199" w:rsidRDefault="007D2D3D" w:rsidP="005E4CC0">
      <w:pPr>
        <w:rPr>
          <w:rFonts w:ascii="Verdana" w:hAnsi="Verdana" w:cs="Times New Roman"/>
          <w:color w:val="000000"/>
          <w:kern w:val="0"/>
          <w:sz w:val="28"/>
          <w:szCs w:val="28"/>
          <w:lang w:eastAsia="en-GB" w:bidi="ar-SA"/>
        </w:rPr>
      </w:pPr>
      <w:r>
        <w:rPr>
          <w:rFonts w:ascii="Verdana" w:hAnsi="Verdana" w:cs="Times New Roman"/>
          <w:b/>
          <w:bCs/>
          <w:color w:val="000000"/>
          <w:kern w:val="0"/>
          <w:sz w:val="28"/>
          <w:szCs w:val="28"/>
          <w:lang w:eastAsia="en-GB" w:bidi="ar-SA"/>
        </w:rPr>
        <w:t xml:space="preserve">No </w:t>
      </w:r>
      <w:r w:rsidR="005E4CC0" w:rsidRPr="004B6199">
        <w:rPr>
          <w:rFonts w:ascii="Verdana" w:hAnsi="Verdana" w:cs="Times New Roman"/>
          <w:b/>
          <w:bCs/>
          <w:color w:val="000000"/>
          <w:kern w:val="0"/>
          <w:sz w:val="28"/>
          <w:szCs w:val="28"/>
          <w:lang w:eastAsia="en-GB" w:bidi="ar-SA"/>
        </w:rPr>
        <w:t>Current charging</w:t>
      </w:r>
    </w:p>
    <w:p w:rsidR="005E4CC0" w:rsidRPr="004B6199" w:rsidRDefault="005E4CC0" w:rsidP="005E4CC0">
      <w:pPr>
        <w:rPr>
          <w:rFonts w:ascii="Verdana" w:hAnsi="Verdana" w:cs="Times New Roman"/>
          <w:color w:val="000000"/>
          <w:kern w:val="0"/>
          <w:sz w:val="28"/>
          <w:szCs w:val="28"/>
          <w:lang w:eastAsia="en-GB" w:bidi="ar-SA"/>
        </w:rPr>
      </w:pPr>
      <w:r w:rsidRPr="004B6199">
        <w:rPr>
          <w:rFonts w:ascii="Verdana" w:hAnsi="Verdana" w:cs="Times New Roman"/>
          <w:color w:val="000000"/>
          <w:kern w:val="0"/>
          <w:sz w:val="28"/>
          <w:szCs w:val="28"/>
          <w:lang w:eastAsia="en-GB" w:bidi="ar-SA"/>
        </w:rPr>
        <w:t> </w:t>
      </w:r>
    </w:p>
    <w:p w:rsidR="005E4CC0" w:rsidRPr="004B6199" w:rsidRDefault="005E4CC0" w:rsidP="005E4CC0">
      <w:pPr>
        <w:rPr>
          <w:rFonts w:ascii="Verdana" w:hAnsi="Verdana" w:cs="Times New Roman"/>
          <w:color w:val="000000"/>
          <w:kern w:val="0"/>
          <w:sz w:val="28"/>
          <w:szCs w:val="28"/>
          <w:lang w:eastAsia="en-GB" w:bidi="ar-SA"/>
        </w:rPr>
      </w:pPr>
      <w:r w:rsidRPr="004B6199">
        <w:rPr>
          <w:rFonts w:ascii="Verdana" w:hAnsi="Verdana" w:cs="Times New Roman"/>
          <w:color w:val="000000"/>
          <w:kern w:val="0"/>
          <w:sz w:val="28"/>
          <w:szCs w:val="28"/>
          <w:lang w:eastAsia="en-GB" w:bidi="ar-SA"/>
        </w:rPr>
        <w:t> </w:t>
      </w:r>
    </w:p>
    <w:p w:rsidR="005E4CC0" w:rsidRDefault="00A935A4" w:rsidP="005E4CC0">
      <w:pPr>
        <w:rPr>
          <w:rFonts w:ascii="Verdana" w:hAnsi="Verdana" w:cs="Times New Roman"/>
          <w:color w:val="000000"/>
          <w:kern w:val="0"/>
          <w:sz w:val="28"/>
          <w:szCs w:val="28"/>
          <w:lang w:eastAsia="en-GB" w:bidi="ar-SA"/>
        </w:rPr>
      </w:pPr>
      <w:r>
        <w:rPr>
          <w:rFonts w:ascii="Verdana" w:hAnsi="Verdana" w:cs="Times New Roman"/>
          <w:color w:val="000000"/>
          <w:kern w:val="0"/>
          <w:sz w:val="28"/>
          <w:szCs w:val="28"/>
          <w:lang w:eastAsia="en-GB" w:bidi="ar-SA"/>
        </w:rPr>
        <w:t>One hour free advice to be given as governed by the principals laid down in The Building (Local Authority Charging) Regulations 2010</w:t>
      </w:r>
    </w:p>
    <w:p w:rsidR="00A935A4" w:rsidRPr="004B6199" w:rsidRDefault="00A935A4" w:rsidP="005E4CC0">
      <w:pPr>
        <w:rPr>
          <w:rFonts w:ascii="Verdana" w:hAnsi="Verdana" w:cs="Times New Roman"/>
          <w:color w:val="000000"/>
          <w:kern w:val="0"/>
          <w:sz w:val="28"/>
          <w:szCs w:val="28"/>
          <w:lang w:eastAsia="en-GB" w:bidi="ar-SA"/>
        </w:rPr>
      </w:pPr>
    </w:p>
    <w:p w:rsidR="005E4CC0" w:rsidRPr="00573633" w:rsidRDefault="00104224" w:rsidP="005E4CC0">
      <w:pPr>
        <w:rPr>
          <w:rFonts w:ascii="Verdana" w:hAnsi="Verdana" w:cs="Times New Roman"/>
          <w:color w:val="000000"/>
          <w:kern w:val="0"/>
          <w:sz w:val="28"/>
          <w:szCs w:val="28"/>
          <w:lang w:eastAsia="en-GB" w:bidi="ar-SA"/>
        </w:rPr>
      </w:pPr>
      <w:r>
        <w:rPr>
          <w:rFonts w:ascii="Verdana" w:hAnsi="Verdana" w:cs="Times New Roman"/>
          <w:b/>
          <w:bCs/>
          <w:color w:val="000000"/>
          <w:kern w:val="0"/>
          <w:sz w:val="28"/>
          <w:szCs w:val="28"/>
          <w:lang w:eastAsia="en-GB" w:bidi="ar-SA"/>
        </w:rPr>
        <w:t>Proposed charging</w:t>
      </w:r>
      <w:r w:rsidR="00A935A4">
        <w:rPr>
          <w:rFonts w:ascii="Verdana" w:hAnsi="Verdana" w:cs="Times New Roman"/>
          <w:b/>
          <w:bCs/>
          <w:color w:val="000000"/>
          <w:kern w:val="0"/>
          <w:sz w:val="28"/>
          <w:szCs w:val="28"/>
          <w:lang w:eastAsia="en-GB" w:bidi="ar-SA"/>
        </w:rPr>
        <w:t xml:space="preserve"> (after 1 hour free advice)</w:t>
      </w:r>
      <w:r w:rsidR="005E4CC0" w:rsidRPr="003B5D2A">
        <w:rPr>
          <w:rFonts w:ascii="Verdana" w:hAnsi="Verdana" w:cs="Times New Roman"/>
          <w:b/>
          <w:bCs/>
          <w:color w:val="000000"/>
          <w:kern w:val="0"/>
          <w:sz w:val="28"/>
          <w:szCs w:val="28"/>
          <w:lang w:eastAsia="en-GB" w:bidi="ar-SA"/>
        </w:rPr>
        <w:br/>
      </w:r>
    </w:p>
    <w:tbl>
      <w:tblPr>
        <w:tblStyle w:val="TableGrid"/>
        <w:tblW w:w="0" w:type="auto"/>
        <w:tblLook w:val="04A0" w:firstRow="1" w:lastRow="0" w:firstColumn="1" w:lastColumn="0" w:noHBand="0" w:noVBand="1"/>
      </w:tblPr>
      <w:tblGrid>
        <w:gridCol w:w="4204"/>
        <w:gridCol w:w="2406"/>
        <w:gridCol w:w="2406"/>
      </w:tblGrid>
      <w:tr w:rsidR="000D6FBE" w:rsidRPr="003B5D2A" w:rsidTr="005449F0">
        <w:trPr>
          <w:trHeight w:val="1678"/>
        </w:trPr>
        <w:tc>
          <w:tcPr>
            <w:tcW w:w="4729" w:type="dxa"/>
            <w:hideMark/>
          </w:tcPr>
          <w:p w:rsidR="000D6FBE" w:rsidRPr="00573633" w:rsidRDefault="000D6FBE" w:rsidP="00DB380E">
            <w:pPr>
              <w:rPr>
                <w:rFonts w:ascii="Verdana" w:hAnsi="Verdana" w:cs="Times New Roman"/>
                <w:color w:val="auto"/>
                <w:kern w:val="0"/>
                <w:sz w:val="28"/>
                <w:szCs w:val="28"/>
                <w:lang w:eastAsia="en-GB" w:bidi="ar-SA"/>
              </w:rPr>
            </w:pPr>
            <w:r w:rsidRPr="00573633">
              <w:rPr>
                <w:rFonts w:ascii="Verdana" w:hAnsi="Verdana" w:cs="Times New Roman"/>
                <w:color w:val="auto"/>
                <w:kern w:val="0"/>
                <w:sz w:val="28"/>
                <w:szCs w:val="28"/>
                <w:lang w:eastAsia="en-GB" w:bidi="ar-SA"/>
              </w:rPr>
              <w:t>Type</w:t>
            </w:r>
          </w:p>
        </w:tc>
        <w:tc>
          <w:tcPr>
            <w:tcW w:w="2541" w:type="dxa"/>
            <w:hideMark/>
          </w:tcPr>
          <w:p w:rsidR="000D6FBE" w:rsidRPr="00573633" w:rsidRDefault="000D6FBE" w:rsidP="00DB380E">
            <w:pPr>
              <w:rPr>
                <w:rFonts w:ascii="Verdana" w:hAnsi="Verdana" w:cs="Times New Roman"/>
                <w:color w:val="auto"/>
                <w:kern w:val="0"/>
                <w:sz w:val="28"/>
                <w:szCs w:val="28"/>
                <w:lang w:eastAsia="en-GB" w:bidi="ar-SA"/>
              </w:rPr>
            </w:pPr>
            <w:r w:rsidRPr="00573633">
              <w:rPr>
                <w:rFonts w:ascii="Verdana" w:hAnsi="Verdana" w:cs="Times New Roman"/>
                <w:color w:val="auto"/>
                <w:kern w:val="0"/>
                <w:sz w:val="28"/>
                <w:szCs w:val="28"/>
                <w:lang w:eastAsia="en-GB" w:bidi="ar-SA"/>
              </w:rPr>
              <w:t>Written Response</w:t>
            </w:r>
            <w:r>
              <w:rPr>
                <w:rFonts w:ascii="Verdana" w:hAnsi="Verdana" w:cs="Times New Roman"/>
                <w:color w:val="auto"/>
                <w:kern w:val="0"/>
                <w:sz w:val="28"/>
                <w:szCs w:val="28"/>
                <w:lang w:eastAsia="en-GB" w:bidi="ar-SA"/>
              </w:rPr>
              <w:t xml:space="preserve"> / discussions / meeting with  TSO Officer </w:t>
            </w:r>
          </w:p>
        </w:tc>
        <w:tc>
          <w:tcPr>
            <w:tcW w:w="2541" w:type="dxa"/>
          </w:tcPr>
          <w:p w:rsidR="000D6FBE" w:rsidRDefault="000D6FBE" w:rsidP="00DB380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Written Response / discussions / meeting with Building Control Officer</w:t>
            </w:r>
          </w:p>
        </w:tc>
      </w:tr>
      <w:tr w:rsidR="000D6FBE" w:rsidRPr="003B5D2A" w:rsidTr="005449F0">
        <w:trPr>
          <w:trHeight w:val="661"/>
        </w:trPr>
        <w:tc>
          <w:tcPr>
            <w:tcW w:w="4729" w:type="dxa"/>
            <w:hideMark/>
          </w:tcPr>
          <w:p w:rsidR="000D6FBE" w:rsidRPr="00573633" w:rsidRDefault="000D6FBE" w:rsidP="00DB380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Building Regulations pre-application advice</w:t>
            </w:r>
          </w:p>
        </w:tc>
        <w:tc>
          <w:tcPr>
            <w:tcW w:w="2541" w:type="dxa"/>
            <w:hideMark/>
          </w:tcPr>
          <w:p w:rsidR="000D6FBE" w:rsidRPr="00573633" w:rsidRDefault="000D6FBE" w:rsidP="00DB380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 xml:space="preserve">£18 per hour </w:t>
            </w:r>
            <w:r w:rsidR="005C7653">
              <w:rPr>
                <w:rFonts w:ascii="Verdana" w:hAnsi="Verdana" w:cs="Times New Roman"/>
                <w:color w:val="auto"/>
                <w:kern w:val="0"/>
                <w:sz w:val="28"/>
                <w:szCs w:val="28"/>
                <w:lang w:eastAsia="en-GB" w:bidi="ar-SA"/>
              </w:rPr>
              <w:t>+ VAT</w:t>
            </w:r>
          </w:p>
        </w:tc>
        <w:tc>
          <w:tcPr>
            <w:tcW w:w="2541" w:type="dxa"/>
          </w:tcPr>
          <w:p w:rsidR="000D6FBE" w:rsidRDefault="000D6FBE" w:rsidP="00DB380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£55 per hour</w:t>
            </w:r>
            <w:r w:rsidR="005C7653">
              <w:rPr>
                <w:rFonts w:ascii="Verdana" w:hAnsi="Verdana" w:cs="Times New Roman"/>
                <w:color w:val="auto"/>
                <w:kern w:val="0"/>
                <w:sz w:val="28"/>
                <w:szCs w:val="28"/>
                <w:lang w:eastAsia="en-GB" w:bidi="ar-SA"/>
              </w:rPr>
              <w:t xml:space="preserve"> + VAT</w:t>
            </w:r>
          </w:p>
        </w:tc>
      </w:tr>
    </w:tbl>
    <w:p w:rsidR="00E703CA" w:rsidRDefault="00E703CA" w:rsidP="005E4CC0">
      <w:pPr>
        <w:rPr>
          <w:rFonts w:ascii="Verdana" w:hAnsi="Verdana" w:cs="Times New Roman"/>
          <w:color w:val="000000"/>
          <w:kern w:val="0"/>
          <w:sz w:val="28"/>
          <w:szCs w:val="28"/>
          <w:lang w:eastAsia="en-GB" w:bidi="ar-SA"/>
        </w:rPr>
      </w:pPr>
    </w:p>
    <w:p w:rsidR="00E703CA" w:rsidRDefault="00E703CA" w:rsidP="005E4CC0">
      <w:pPr>
        <w:rPr>
          <w:rFonts w:ascii="Verdana" w:hAnsi="Verdana" w:cs="Times New Roman"/>
          <w:color w:val="000000"/>
          <w:kern w:val="0"/>
          <w:sz w:val="28"/>
          <w:szCs w:val="28"/>
          <w:lang w:eastAsia="en-GB" w:bidi="ar-SA"/>
        </w:rPr>
      </w:pPr>
    </w:p>
    <w:p w:rsidR="00E703CA" w:rsidRDefault="00E703CA" w:rsidP="005E4CC0">
      <w:pPr>
        <w:rPr>
          <w:rFonts w:ascii="Verdana" w:hAnsi="Verdana" w:cs="Times New Roman"/>
          <w:color w:val="000000"/>
          <w:kern w:val="0"/>
          <w:sz w:val="28"/>
          <w:szCs w:val="28"/>
          <w:lang w:eastAsia="en-GB" w:bidi="ar-SA"/>
        </w:rPr>
      </w:pPr>
    </w:p>
    <w:p w:rsidR="005E4CC0" w:rsidRPr="00573633" w:rsidRDefault="005E4CC0" w:rsidP="005E4CC0">
      <w:pPr>
        <w:rPr>
          <w:rFonts w:ascii="Verdana" w:hAnsi="Verdana" w:cs="Times New Roman"/>
          <w:color w:val="000000"/>
          <w:kern w:val="0"/>
          <w:sz w:val="28"/>
          <w:szCs w:val="28"/>
          <w:lang w:eastAsia="en-GB" w:bidi="ar-SA"/>
        </w:rPr>
      </w:pPr>
      <w:r w:rsidRPr="00573633">
        <w:rPr>
          <w:rFonts w:ascii="Verdana" w:hAnsi="Verdana" w:cs="Times New Roman"/>
          <w:color w:val="000000"/>
          <w:kern w:val="0"/>
          <w:sz w:val="28"/>
          <w:szCs w:val="28"/>
          <w:lang w:eastAsia="en-GB" w:bidi="ar-SA"/>
        </w:rPr>
        <w:t> </w:t>
      </w:r>
    </w:p>
    <w:p w:rsidR="006D1744" w:rsidRPr="000D6FBE" w:rsidRDefault="006D1744" w:rsidP="000D6FBE">
      <w:pPr>
        <w:spacing w:after="160" w:line="259" w:lineRule="auto"/>
        <w:rPr>
          <w:rFonts w:ascii="Verdana" w:hAnsi="Verdana"/>
          <w:color w:val="000000"/>
          <w:sz w:val="28"/>
          <w:szCs w:val="28"/>
        </w:rPr>
      </w:pPr>
      <w:r>
        <w:rPr>
          <w:rFonts w:ascii="Verdana" w:hAnsi="Verdana"/>
          <w:color w:val="000000"/>
          <w:sz w:val="28"/>
          <w:szCs w:val="28"/>
        </w:rPr>
        <w:br w:type="page"/>
      </w:r>
      <w:bookmarkStart w:id="1" w:name="_Toc46423952"/>
      <w:bookmarkEnd w:id="1"/>
    </w:p>
    <w:p w:rsidR="00BD69EE" w:rsidRPr="003B5D2A" w:rsidRDefault="00462716" w:rsidP="00BD69EE">
      <w:pPr>
        <w:pStyle w:val="Heading1"/>
        <w:rPr>
          <w:rFonts w:ascii="Verdana" w:hAnsi="Verdana"/>
          <w:sz w:val="28"/>
          <w:szCs w:val="28"/>
        </w:rPr>
      </w:pPr>
      <w:bookmarkStart w:id="2" w:name="_Toc46423954"/>
      <w:bookmarkEnd w:id="2"/>
      <w:r>
        <w:rPr>
          <w:rFonts w:ascii="Verdana" w:hAnsi="Verdana"/>
          <w:sz w:val="28"/>
          <w:szCs w:val="28"/>
        </w:rPr>
        <w:t>Copies of historic decisions, certifcates and plans</w:t>
      </w:r>
    </w:p>
    <w:p w:rsidR="00BD69EE" w:rsidRDefault="00BD69EE" w:rsidP="00BD69EE">
      <w:pPr>
        <w:rPr>
          <w:rFonts w:ascii="Verdana" w:hAnsi="Verdana"/>
          <w:sz w:val="28"/>
          <w:szCs w:val="28"/>
          <w:lang w:bidi="ar-SA"/>
        </w:rPr>
      </w:pPr>
    </w:p>
    <w:p w:rsidR="00771723" w:rsidRPr="003B5D2A" w:rsidRDefault="00771723" w:rsidP="00BD69EE">
      <w:pPr>
        <w:rPr>
          <w:rFonts w:ascii="Verdana" w:hAnsi="Verdana"/>
          <w:sz w:val="28"/>
          <w:szCs w:val="28"/>
          <w:lang w:bidi="ar-SA"/>
        </w:rPr>
      </w:pPr>
      <w:r>
        <w:rPr>
          <w:rFonts w:ascii="Verdana" w:hAnsi="Verdana"/>
          <w:sz w:val="28"/>
          <w:szCs w:val="28"/>
          <w:lang w:bidi="ar-SA"/>
        </w:rPr>
        <w:t>Permissions may be required from original owner / designer before any release of documentation, (if not requested by owner / designer)</w:t>
      </w:r>
    </w:p>
    <w:p w:rsidR="00BB339B" w:rsidRPr="003B5D2A" w:rsidRDefault="00BB339B" w:rsidP="00BD69EE">
      <w:pPr>
        <w:rPr>
          <w:rFonts w:ascii="Verdana" w:hAnsi="Verdana"/>
          <w:sz w:val="28"/>
          <w:szCs w:val="28"/>
          <w:lang w:bidi="ar-SA"/>
        </w:rPr>
      </w:pPr>
    </w:p>
    <w:tbl>
      <w:tblPr>
        <w:tblStyle w:val="TableGrid"/>
        <w:tblW w:w="0" w:type="auto"/>
        <w:tblLook w:val="04A0" w:firstRow="1" w:lastRow="0" w:firstColumn="1" w:lastColumn="0" w:noHBand="0" w:noVBand="1"/>
      </w:tblPr>
      <w:tblGrid>
        <w:gridCol w:w="3950"/>
        <w:gridCol w:w="2224"/>
        <w:gridCol w:w="2842"/>
      </w:tblGrid>
      <w:tr w:rsidR="00BD69EE" w:rsidRPr="003B5D2A" w:rsidTr="00462716">
        <w:tc>
          <w:tcPr>
            <w:tcW w:w="6516" w:type="dxa"/>
            <w:hideMark/>
          </w:tcPr>
          <w:p w:rsidR="00BD69EE" w:rsidRPr="00BD69EE" w:rsidRDefault="00BD69EE" w:rsidP="00BD69EE">
            <w:pPr>
              <w:rPr>
                <w:rFonts w:ascii="Verdana" w:hAnsi="Verdana" w:cs="Times New Roman"/>
                <w:color w:val="auto"/>
                <w:kern w:val="0"/>
                <w:sz w:val="28"/>
                <w:szCs w:val="28"/>
                <w:lang w:eastAsia="en-GB" w:bidi="ar-SA"/>
              </w:rPr>
            </w:pPr>
            <w:r w:rsidRPr="00BD69EE">
              <w:rPr>
                <w:rFonts w:ascii="Verdana" w:hAnsi="Verdana" w:cs="Times New Roman"/>
                <w:color w:val="auto"/>
                <w:kern w:val="0"/>
                <w:sz w:val="28"/>
                <w:szCs w:val="28"/>
                <w:lang w:eastAsia="en-GB" w:bidi="ar-SA"/>
              </w:rPr>
              <w:t>Type</w:t>
            </w:r>
          </w:p>
        </w:tc>
        <w:tc>
          <w:tcPr>
            <w:tcW w:w="3402" w:type="dxa"/>
            <w:hideMark/>
          </w:tcPr>
          <w:p w:rsidR="00BD69EE" w:rsidRPr="00BD69EE" w:rsidRDefault="00BD69EE" w:rsidP="00BD69EE">
            <w:pPr>
              <w:rPr>
                <w:rFonts w:ascii="Verdana" w:hAnsi="Verdana" w:cs="Times New Roman"/>
                <w:color w:val="auto"/>
                <w:kern w:val="0"/>
                <w:sz w:val="28"/>
                <w:szCs w:val="28"/>
                <w:lang w:eastAsia="en-GB" w:bidi="ar-SA"/>
              </w:rPr>
            </w:pPr>
            <w:r w:rsidRPr="00BD69EE">
              <w:rPr>
                <w:rFonts w:ascii="Verdana" w:hAnsi="Verdana" w:cs="Times New Roman"/>
                <w:color w:val="auto"/>
                <w:kern w:val="0"/>
                <w:sz w:val="28"/>
                <w:szCs w:val="28"/>
                <w:lang w:eastAsia="en-GB" w:bidi="ar-SA"/>
              </w:rPr>
              <w:t>Charge</w:t>
            </w:r>
          </w:p>
        </w:tc>
        <w:tc>
          <w:tcPr>
            <w:tcW w:w="4030" w:type="dxa"/>
            <w:hideMark/>
          </w:tcPr>
          <w:p w:rsidR="00BD69EE" w:rsidRPr="00BD69EE" w:rsidRDefault="00BD69EE" w:rsidP="00BD69EE">
            <w:pPr>
              <w:rPr>
                <w:rFonts w:ascii="Verdana" w:hAnsi="Verdana" w:cs="Times New Roman"/>
                <w:color w:val="auto"/>
                <w:kern w:val="0"/>
                <w:sz w:val="28"/>
                <w:szCs w:val="28"/>
                <w:lang w:eastAsia="en-GB" w:bidi="ar-SA"/>
              </w:rPr>
            </w:pPr>
            <w:r w:rsidRPr="00BD69EE">
              <w:rPr>
                <w:rFonts w:ascii="Verdana" w:hAnsi="Verdana" w:cs="Times New Roman"/>
                <w:color w:val="auto"/>
                <w:kern w:val="0"/>
                <w:sz w:val="28"/>
                <w:szCs w:val="28"/>
                <w:lang w:eastAsia="en-GB" w:bidi="ar-SA"/>
              </w:rPr>
              <w:t>Breakdown of charge</w:t>
            </w:r>
          </w:p>
        </w:tc>
      </w:tr>
      <w:tr w:rsidR="00BD69EE" w:rsidRPr="003B5D2A" w:rsidTr="00462716">
        <w:tc>
          <w:tcPr>
            <w:tcW w:w="6516" w:type="dxa"/>
            <w:hideMark/>
          </w:tcPr>
          <w:p w:rsidR="000D6FBE" w:rsidRDefault="000D6FBE" w:rsidP="00BD69EE">
            <w:pPr>
              <w:rPr>
                <w:rFonts w:ascii="Verdana" w:hAnsi="Verdana" w:cs="Times New Roman"/>
                <w:b/>
                <w:color w:val="auto"/>
                <w:kern w:val="0"/>
                <w:sz w:val="28"/>
                <w:szCs w:val="28"/>
                <w:lang w:eastAsia="en-GB" w:bidi="ar-SA"/>
              </w:rPr>
            </w:pPr>
            <w:r w:rsidRPr="000D6FBE">
              <w:rPr>
                <w:rFonts w:ascii="Verdana" w:hAnsi="Verdana" w:cs="Times New Roman"/>
                <w:b/>
                <w:color w:val="auto"/>
                <w:kern w:val="0"/>
                <w:sz w:val="28"/>
                <w:szCs w:val="28"/>
                <w:lang w:eastAsia="en-GB" w:bidi="ar-SA"/>
              </w:rPr>
              <w:t>Standard Service Level</w:t>
            </w:r>
            <w:r>
              <w:rPr>
                <w:rFonts w:ascii="Verdana" w:hAnsi="Verdana" w:cs="Times New Roman"/>
                <w:b/>
                <w:color w:val="auto"/>
                <w:kern w:val="0"/>
                <w:sz w:val="28"/>
                <w:szCs w:val="28"/>
                <w:lang w:eastAsia="en-GB" w:bidi="ar-SA"/>
              </w:rPr>
              <w:t xml:space="preserve"> </w:t>
            </w:r>
          </w:p>
          <w:p w:rsidR="000D6FBE" w:rsidRPr="000D6FBE" w:rsidRDefault="000D6FBE" w:rsidP="00BD69EE">
            <w:pPr>
              <w:rPr>
                <w:rFonts w:ascii="Verdana" w:hAnsi="Verdana" w:cs="Times New Roman"/>
                <w:b/>
                <w:color w:val="auto"/>
                <w:kern w:val="0"/>
                <w:sz w:val="28"/>
                <w:szCs w:val="28"/>
                <w:lang w:eastAsia="en-GB" w:bidi="ar-SA"/>
              </w:rPr>
            </w:pPr>
          </w:p>
          <w:p w:rsidR="00BD69EE" w:rsidRPr="00BD69EE" w:rsidRDefault="000D6FBE" w:rsidP="00BD69E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Copies of historic Building Regulation application decisions</w:t>
            </w:r>
            <w:r w:rsidR="00AB0503">
              <w:rPr>
                <w:rFonts w:ascii="Verdana" w:hAnsi="Verdana" w:cs="Times New Roman"/>
                <w:color w:val="auto"/>
                <w:kern w:val="0"/>
                <w:sz w:val="28"/>
                <w:szCs w:val="28"/>
                <w:lang w:eastAsia="en-GB" w:bidi="ar-SA"/>
              </w:rPr>
              <w:t>, completion certs</w:t>
            </w:r>
            <w:r>
              <w:rPr>
                <w:rFonts w:ascii="Verdana" w:hAnsi="Verdana" w:cs="Times New Roman"/>
                <w:color w:val="auto"/>
                <w:kern w:val="0"/>
                <w:sz w:val="28"/>
                <w:szCs w:val="28"/>
                <w:lang w:eastAsia="en-GB" w:bidi="ar-SA"/>
              </w:rPr>
              <w:t xml:space="preserve"> &amp; plans</w:t>
            </w:r>
          </w:p>
        </w:tc>
        <w:tc>
          <w:tcPr>
            <w:tcW w:w="3402" w:type="dxa"/>
            <w:hideMark/>
          </w:tcPr>
          <w:p w:rsidR="00BD69EE" w:rsidRPr="003B5D2A" w:rsidRDefault="000D6FBE" w:rsidP="00BD69E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£18</w:t>
            </w:r>
            <w:r w:rsidR="005C7653">
              <w:rPr>
                <w:rFonts w:ascii="Verdana" w:hAnsi="Verdana" w:cs="Times New Roman"/>
                <w:color w:val="auto"/>
                <w:kern w:val="0"/>
                <w:sz w:val="28"/>
                <w:szCs w:val="28"/>
                <w:lang w:eastAsia="en-GB" w:bidi="ar-SA"/>
              </w:rPr>
              <w:t xml:space="preserve"> + VAT</w:t>
            </w:r>
            <w:r>
              <w:rPr>
                <w:rFonts w:ascii="Verdana" w:hAnsi="Verdana" w:cs="Times New Roman"/>
                <w:color w:val="auto"/>
                <w:kern w:val="0"/>
                <w:sz w:val="28"/>
                <w:szCs w:val="28"/>
                <w:lang w:eastAsia="en-GB" w:bidi="ar-SA"/>
              </w:rPr>
              <w:t xml:space="preserve"> per</w:t>
            </w:r>
            <w:r w:rsidR="00A9699C">
              <w:rPr>
                <w:rFonts w:ascii="Verdana" w:hAnsi="Verdana" w:cs="Times New Roman"/>
                <w:color w:val="auto"/>
                <w:kern w:val="0"/>
                <w:sz w:val="28"/>
                <w:szCs w:val="28"/>
                <w:lang w:eastAsia="en-GB" w:bidi="ar-SA"/>
              </w:rPr>
              <w:t xml:space="preserve"> search </w:t>
            </w:r>
          </w:p>
          <w:p w:rsidR="00BB339B" w:rsidRPr="003B5D2A" w:rsidRDefault="00BB339B" w:rsidP="00BD69EE">
            <w:pPr>
              <w:rPr>
                <w:rFonts w:ascii="Verdana" w:hAnsi="Verdana" w:cs="Times New Roman"/>
                <w:color w:val="auto"/>
                <w:kern w:val="0"/>
                <w:sz w:val="28"/>
                <w:szCs w:val="28"/>
                <w:lang w:eastAsia="en-GB" w:bidi="ar-SA"/>
              </w:rPr>
            </w:pPr>
          </w:p>
          <w:p w:rsidR="00BB339B" w:rsidRPr="00BD69EE" w:rsidRDefault="00BB339B" w:rsidP="00A9699C">
            <w:pPr>
              <w:rPr>
                <w:rFonts w:ascii="Verdana" w:hAnsi="Verdana" w:cs="Times New Roman"/>
                <w:color w:val="auto"/>
                <w:kern w:val="0"/>
                <w:sz w:val="28"/>
                <w:szCs w:val="28"/>
                <w:lang w:eastAsia="en-GB" w:bidi="ar-SA"/>
              </w:rPr>
            </w:pPr>
          </w:p>
        </w:tc>
        <w:tc>
          <w:tcPr>
            <w:tcW w:w="4030" w:type="dxa"/>
            <w:hideMark/>
          </w:tcPr>
          <w:p w:rsidR="00A9699C" w:rsidRDefault="00A9699C" w:rsidP="00BB339B">
            <w:pPr>
              <w:textAlignment w:val="center"/>
              <w:rPr>
                <w:rFonts w:ascii="Verdana" w:hAnsi="Verdana" w:cs="Times New Roman"/>
                <w:color w:val="auto"/>
                <w:kern w:val="0"/>
                <w:sz w:val="28"/>
                <w:szCs w:val="28"/>
                <w:lang w:eastAsia="en-GB" w:bidi="ar-SA"/>
              </w:rPr>
            </w:pPr>
            <w:r w:rsidRPr="003B5D2A">
              <w:rPr>
                <w:rFonts w:ascii="Verdana" w:hAnsi="Verdana" w:cs="Times New Roman"/>
                <w:color w:val="auto"/>
                <w:kern w:val="0"/>
                <w:sz w:val="28"/>
                <w:szCs w:val="28"/>
                <w:lang w:eastAsia="en-GB" w:bidi="ar-SA"/>
              </w:rPr>
              <w:t xml:space="preserve">Charge per </w:t>
            </w:r>
            <w:r>
              <w:rPr>
                <w:rFonts w:ascii="Verdana" w:hAnsi="Verdana" w:cs="Times New Roman"/>
                <w:color w:val="auto"/>
                <w:kern w:val="0"/>
                <w:sz w:val="28"/>
                <w:szCs w:val="28"/>
                <w:lang w:eastAsia="en-GB" w:bidi="ar-SA"/>
              </w:rPr>
              <w:t>individual document / plan requested</w:t>
            </w:r>
          </w:p>
          <w:p w:rsidR="00A9699C" w:rsidRDefault="00A9699C" w:rsidP="00BB339B">
            <w:pPr>
              <w:textAlignment w:val="center"/>
              <w:rPr>
                <w:rFonts w:ascii="Verdana" w:hAnsi="Verdana" w:cs="Times New Roman"/>
                <w:color w:val="auto"/>
                <w:kern w:val="0"/>
                <w:sz w:val="28"/>
                <w:szCs w:val="28"/>
                <w:lang w:eastAsia="en-GB" w:bidi="ar-SA"/>
              </w:rPr>
            </w:pPr>
          </w:p>
          <w:p w:rsidR="00BD69EE" w:rsidRPr="00462716" w:rsidRDefault="00462716" w:rsidP="000D6FBE">
            <w:pPr>
              <w:textAlignment w:val="center"/>
              <w:rPr>
                <w:rFonts w:ascii="Verdana" w:hAnsi="Verdana" w:cs="Times New Roman"/>
                <w:b/>
                <w:color w:val="auto"/>
                <w:kern w:val="0"/>
                <w:sz w:val="28"/>
                <w:szCs w:val="28"/>
                <w:lang w:eastAsia="en-GB" w:bidi="ar-SA"/>
              </w:rPr>
            </w:pPr>
            <w:r>
              <w:rPr>
                <w:rFonts w:ascii="Verdana" w:hAnsi="Verdana" w:cs="Times New Roman"/>
                <w:b/>
                <w:color w:val="auto"/>
                <w:kern w:val="0"/>
                <w:sz w:val="28"/>
                <w:szCs w:val="28"/>
                <w:lang w:eastAsia="en-GB" w:bidi="ar-SA"/>
              </w:rPr>
              <w:t>Standard service within 1</w:t>
            </w:r>
            <w:r w:rsidR="000D6FBE" w:rsidRPr="00A9699C">
              <w:rPr>
                <w:rFonts w:ascii="Verdana" w:hAnsi="Verdana" w:cs="Times New Roman"/>
                <w:b/>
                <w:color w:val="auto"/>
                <w:kern w:val="0"/>
                <w:sz w:val="28"/>
                <w:szCs w:val="28"/>
                <w:lang w:eastAsia="en-GB" w:bidi="ar-SA"/>
              </w:rPr>
              <w:t>0 working days</w:t>
            </w:r>
            <w:r w:rsidR="00A9699C" w:rsidRPr="00A9699C">
              <w:rPr>
                <w:rFonts w:ascii="Verdana" w:hAnsi="Verdana" w:cs="Times New Roman"/>
                <w:b/>
                <w:color w:val="auto"/>
                <w:kern w:val="0"/>
                <w:sz w:val="28"/>
                <w:szCs w:val="28"/>
                <w:lang w:eastAsia="en-GB" w:bidi="ar-SA"/>
              </w:rPr>
              <w:t xml:space="preserve"> (following payment)</w:t>
            </w:r>
          </w:p>
        </w:tc>
      </w:tr>
      <w:tr w:rsidR="000D6FBE" w:rsidRPr="003B5D2A" w:rsidTr="00462716">
        <w:tc>
          <w:tcPr>
            <w:tcW w:w="6516" w:type="dxa"/>
          </w:tcPr>
          <w:p w:rsidR="000D6FBE" w:rsidRDefault="000D6FBE" w:rsidP="00BD69EE">
            <w:pPr>
              <w:rPr>
                <w:rFonts w:ascii="Verdana" w:hAnsi="Verdana" w:cs="Times New Roman"/>
                <w:b/>
                <w:color w:val="auto"/>
                <w:kern w:val="0"/>
                <w:sz w:val="28"/>
                <w:szCs w:val="28"/>
                <w:lang w:eastAsia="en-GB" w:bidi="ar-SA"/>
              </w:rPr>
            </w:pPr>
            <w:r w:rsidRPr="000D6FBE">
              <w:rPr>
                <w:rFonts w:ascii="Verdana" w:hAnsi="Verdana" w:cs="Times New Roman"/>
                <w:b/>
                <w:color w:val="auto"/>
                <w:kern w:val="0"/>
                <w:sz w:val="28"/>
                <w:szCs w:val="28"/>
                <w:lang w:eastAsia="en-GB" w:bidi="ar-SA"/>
              </w:rPr>
              <w:t>Fastrack Service Level</w:t>
            </w:r>
            <w:r>
              <w:rPr>
                <w:rFonts w:ascii="Verdana" w:hAnsi="Verdana" w:cs="Times New Roman"/>
                <w:b/>
                <w:color w:val="auto"/>
                <w:kern w:val="0"/>
                <w:sz w:val="28"/>
                <w:szCs w:val="28"/>
                <w:lang w:eastAsia="en-GB" w:bidi="ar-SA"/>
              </w:rPr>
              <w:t xml:space="preserve"> </w:t>
            </w:r>
          </w:p>
          <w:p w:rsidR="000D6FBE" w:rsidRDefault="000D6FBE" w:rsidP="00BD69EE">
            <w:pPr>
              <w:rPr>
                <w:rFonts w:ascii="Verdana" w:hAnsi="Verdana" w:cs="Times New Roman"/>
                <w:b/>
                <w:color w:val="auto"/>
                <w:kern w:val="0"/>
                <w:sz w:val="28"/>
                <w:szCs w:val="28"/>
                <w:lang w:eastAsia="en-GB" w:bidi="ar-SA"/>
              </w:rPr>
            </w:pPr>
          </w:p>
          <w:p w:rsidR="000D6FBE" w:rsidRPr="000D6FBE" w:rsidRDefault="000D6FBE" w:rsidP="00BD69E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Copies of historic Building Regs application decisions</w:t>
            </w:r>
            <w:r w:rsidR="00AB0503">
              <w:rPr>
                <w:rFonts w:ascii="Verdana" w:hAnsi="Verdana" w:cs="Times New Roman"/>
                <w:color w:val="auto"/>
                <w:kern w:val="0"/>
                <w:sz w:val="28"/>
                <w:szCs w:val="28"/>
                <w:lang w:eastAsia="en-GB" w:bidi="ar-SA"/>
              </w:rPr>
              <w:t>, completion certs</w:t>
            </w:r>
            <w:r>
              <w:rPr>
                <w:rFonts w:ascii="Verdana" w:hAnsi="Verdana" w:cs="Times New Roman"/>
                <w:color w:val="auto"/>
                <w:kern w:val="0"/>
                <w:sz w:val="28"/>
                <w:szCs w:val="28"/>
                <w:lang w:eastAsia="en-GB" w:bidi="ar-SA"/>
              </w:rPr>
              <w:t xml:space="preserve"> and plans</w:t>
            </w:r>
          </w:p>
        </w:tc>
        <w:tc>
          <w:tcPr>
            <w:tcW w:w="3402" w:type="dxa"/>
          </w:tcPr>
          <w:p w:rsidR="000D6FBE" w:rsidRDefault="000D6FBE" w:rsidP="00BD69E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£4</w:t>
            </w:r>
            <w:r w:rsidR="00A9699C">
              <w:rPr>
                <w:rFonts w:ascii="Verdana" w:hAnsi="Verdana" w:cs="Times New Roman"/>
                <w:color w:val="auto"/>
                <w:kern w:val="0"/>
                <w:sz w:val="28"/>
                <w:szCs w:val="28"/>
                <w:lang w:eastAsia="en-GB" w:bidi="ar-SA"/>
              </w:rPr>
              <w:t xml:space="preserve">0 </w:t>
            </w:r>
            <w:r w:rsidR="005C7653">
              <w:rPr>
                <w:rFonts w:ascii="Verdana" w:hAnsi="Verdana" w:cs="Times New Roman"/>
                <w:color w:val="auto"/>
                <w:kern w:val="0"/>
                <w:sz w:val="28"/>
                <w:szCs w:val="28"/>
                <w:lang w:eastAsia="en-GB" w:bidi="ar-SA"/>
              </w:rPr>
              <w:t xml:space="preserve">+ VAT </w:t>
            </w:r>
            <w:r w:rsidR="00A9699C">
              <w:rPr>
                <w:rFonts w:ascii="Verdana" w:hAnsi="Verdana" w:cs="Times New Roman"/>
                <w:color w:val="auto"/>
                <w:kern w:val="0"/>
                <w:sz w:val="28"/>
                <w:szCs w:val="28"/>
                <w:lang w:eastAsia="en-GB" w:bidi="ar-SA"/>
              </w:rPr>
              <w:t xml:space="preserve">per search </w:t>
            </w:r>
          </w:p>
          <w:p w:rsidR="000D6FBE" w:rsidRDefault="000D6FBE" w:rsidP="00BD69EE">
            <w:pPr>
              <w:rPr>
                <w:rFonts w:ascii="Verdana" w:hAnsi="Verdana" w:cs="Times New Roman"/>
                <w:color w:val="auto"/>
                <w:kern w:val="0"/>
                <w:sz w:val="28"/>
                <w:szCs w:val="28"/>
                <w:lang w:eastAsia="en-GB" w:bidi="ar-SA"/>
              </w:rPr>
            </w:pPr>
          </w:p>
          <w:p w:rsidR="000D6FBE" w:rsidRDefault="000D6FBE" w:rsidP="00BD69EE">
            <w:pPr>
              <w:rPr>
                <w:rFonts w:ascii="Verdana" w:hAnsi="Verdana" w:cs="Times New Roman"/>
                <w:color w:val="auto"/>
                <w:kern w:val="0"/>
                <w:sz w:val="28"/>
                <w:szCs w:val="28"/>
                <w:lang w:eastAsia="en-GB" w:bidi="ar-SA"/>
              </w:rPr>
            </w:pPr>
          </w:p>
        </w:tc>
        <w:tc>
          <w:tcPr>
            <w:tcW w:w="4030" w:type="dxa"/>
          </w:tcPr>
          <w:p w:rsidR="00A9699C" w:rsidRDefault="00A9699C" w:rsidP="00BB339B">
            <w:pPr>
              <w:textAlignment w:val="center"/>
              <w:rPr>
                <w:rFonts w:ascii="Verdana" w:hAnsi="Verdana" w:cs="Times New Roman"/>
                <w:color w:val="auto"/>
                <w:kern w:val="0"/>
                <w:sz w:val="28"/>
                <w:szCs w:val="28"/>
                <w:lang w:eastAsia="en-GB" w:bidi="ar-SA"/>
              </w:rPr>
            </w:pPr>
            <w:r w:rsidRPr="003B5D2A">
              <w:rPr>
                <w:rFonts w:ascii="Verdana" w:hAnsi="Verdana" w:cs="Times New Roman"/>
                <w:color w:val="auto"/>
                <w:kern w:val="0"/>
                <w:sz w:val="28"/>
                <w:szCs w:val="28"/>
                <w:lang w:eastAsia="en-GB" w:bidi="ar-SA"/>
              </w:rPr>
              <w:t xml:space="preserve">Charge per </w:t>
            </w:r>
            <w:r>
              <w:rPr>
                <w:rFonts w:ascii="Verdana" w:hAnsi="Verdana" w:cs="Times New Roman"/>
                <w:color w:val="auto"/>
                <w:kern w:val="0"/>
                <w:sz w:val="28"/>
                <w:szCs w:val="28"/>
                <w:lang w:eastAsia="en-GB" w:bidi="ar-SA"/>
              </w:rPr>
              <w:t>individual document / plan requested</w:t>
            </w:r>
          </w:p>
          <w:p w:rsidR="00A9699C" w:rsidRDefault="00A9699C" w:rsidP="00BB339B">
            <w:pPr>
              <w:textAlignment w:val="center"/>
              <w:rPr>
                <w:rFonts w:ascii="Verdana" w:hAnsi="Verdana" w:cs="Times New Roman"/>
                <w:color w:val="auto"/>
                <w:kern w:val="0"/>
                <w:sz w:val="28"/>
                <w:szCs w:val="28"/>
                <w:lang w:eastAsia="en-GB" w:bidi="ar-SA"/>
              </w:rPr>
            </w:pPr>
          </w:p>
          <w:p w:rsidR="000D6FBE" w:rsidRPr="00A9699C" w:rsidRDefault="000D6FBE" w:rsidP="00BB339B">
            <w:pPr>
              <w:textAlignment w:val="center"/>
              <w:rPr>
                <w:rFonts w:ascii="Verdana" w:hAnsi="Verdana" w:cs="Times New Roman"/>
                <w:b/>
                <w:color w:val="auto"/>
                <w:kern w:val="0"/>
                <w:sz w:val="28"/>
                <w:szCs w:val="28"/>
                <w:lang w:eastAsia="en-GB" w:bidi="ar-SA"/>
              </w:rPr>
            </w:pPr>
            <w:r w:rsidRPr="00A9699C">
              <w:rPr>
                <w:rFonts w:ascii="Verdana" w:hAnsi="Verdana" w:cs="Times New Roman"/>
                <w:b/>
                <w:color w:val="auto"/>
                <w:kern w:val="0"/>
                <w:sz w:val="28"/>
                <w:szCs w:val="28"/>
                <w:lang w:eastAsia="en-GB" w:bidi="ar-SA"/>
              </w:rPr>
              <w:t>Fastrack service within 2 working days (following payment)</w:t>
            </w:r>
          </w:p>
        </w:tc>
      </w:tr>
    </w:tbl>
    <w:p w:rsidR="00462716" w:rsidRDefault="00462716">
      <w:pPr>
        <w:spacing w:after="160" w:line="259" w:lineRule="auto"/>
        <w:rPr>
          <w:rFonts w:ascii="Verdana" w:hAnsi="Verdana"/>
          <w:b/>
          <w:sz w:val="28"/>
          <w:szCs w:val="28"/>
          <w:lang w:bidi="ar-SA"/>
        </w:rPr>
      </w:pPr>
    </w:p>
    <w:p w:rsidR="003B5D2A" w:rsidRPr="003B5D2A" w:rsidRDefault="003B5D2A">
      <w:pPr>
        <w:spacing w:after="160" w:line="259" w:lineRule="auto"/>
        <w:rPr>
          <w:rFonts w:ascii="Verdana" w:hAnsi="Verdana"/>
          <w:b/>
          <w:sz w:val="28"/>
          <w:szCs w:val="28"/>
          <w:lang w:bidi="ar-SA"/>
        </w:rPr>
      </w:pPr>
      <w:r w:rsidRPr="003B5D2A">
        <w:rPr>
          <w:rFonts w:ascii="Verdana" w:hAnsi="Verdana"/>
          <w:b/>
          <w:sz w:val="28"/>
          <w:szCs w:val="28"/>
          <w:lang w:bidi="ar-SA"/>
        </w:rPr>
        <w:t>Service provided</w:t>
      </w:r>
    </w:p>
    <w:p w:rsidR="003B5D2A" w:rsidRPr="00771723" w:rsidRDefault="003B5D2A" w:rsidP="003B5D2A">
      <w:pPr>
        <w:numPr>
          <w:ilvl w:val="0"/>
          <w:numId w:val="6"/>
        </w:numPr>
        <w:ind w:left="540"/>
        <w:textAlignment w:val="center"/>
        <w:rPr>
          <w:rFonts w:ascii="Verdana" w:hAnsi="Verdana" w:cs="Times New Roman"/>
          <w:color w:val="000000"/>
          <w:kern w:val="0"/>
          <w:sz w:val="28"/>
          <w:szCs w:val="28"/>
          <w:lang w:bidi="ar-SA"/>
        </w:rPr>
      </w:pPr>
      <w:r w:rsidRPr="003B5D2A">
        <w:rPr>
          <w:rFonts w:ascii="Verdana" w:hAnsi="Verdana"/>
          <w:color w:val="000000"/>
          <w:sz w:val="28"/>
          <w:szCs w:val="28"/>
        </w:rPr>
        <w:t>F</w:t>
      </w:r>
      <w:r w:rsidR="000D6FBE">
        <w:rPr>
          <w:rFonts w:ascii="Verdana" w:hAnsi="Verdana"/>
          <w:color w:val="000000"/>
          <w:sz w:val="28"/>
          <w:szCs w:val="28"/>
        </w:rPr>
        <w:t xml:space="preserve">ull back history search for decisions, plans, scanning, electronically communicated </w:t>
      </w:r>
    </w:p>
    <w:p w:rsidR="00771723" w:rsidRPr="00AB0503" w:rsidRDefault="00771723" w:rsidP="00771723">
      <w:pPr>
        <w:ind w:left="180"/>
        <w:textAlignment w:val="center"/>
        <w:rPr>
          <w:rFonts w:ascii="Verdana" w:hAnsi="Verdana" w:cs="Times New Roman"/>
          <w:color w:val="000000"/>
          <w:kern w:val="0"/>
          <w:sz w:val="28"/>
          <w:szCs w:val="28"/>
          <w:lang w:bidi="ar-SA"/>
        </w:rPr>
      </w:pPr>
    </w:p>
    <w:p w:rsidR="003B5D2A" w:rsidRDefault="003B5D2A" w:rsidP="00462716">
      <w:pPr>
        <w:ind w:left="180"/>
        <w:textAlignment w:val="center"/>
        <w:rPr>
          <w:rFonts w:ascii="Verdana" w:hAnsi="Verdana" w:cs="Times New Roman"/>
          <w:color w:val="000000"/>
          <w:kern w:val="0"/>
          <w:sz w:val="28"/>
          <w:szCs w:val="28"/>
          <w:lang w:bidi="ar-SA"/>
        </w:rPr>
      </w:pPr>
    </w:p>
    <w:p w:rsidR="00462716" w:rsidRDefault="00462716" w:rsidP="00462716">
      <w:pPr>
        <w:ind w:left="180"/>
        <w:textAlignment w:val="center"/>
        <w:rPr>
          <w:rFonts w:ascii="Verdana" w:hAnsi="Verdana" w:cs="Times New Roman"/>
          <w:color w:val="000000"/>
          <w:kern w:val="0"/>
          <w:sz w:val="28"/>
          <w:szCs w:val="28"/>
          <w:lang w:bidi="ar-SA"/>
        </w:rPr>
      </w:pPr>
    </w:p>
    <w:p w:rsidR="00462716" w:rsidRDefault="00462716" w:rsidP="00462716">
      <w:pPr>
        <w:ind w:left="180"/>
        <w:textAlignment w:val="center"/>
        <w:rPr>
          <w:rFonts w:ascii="Verdana" w:hAnsi="Verdana" w:cs="Times New Roman"/>
          <w:color w:val="000000"/>
          <w:kern w:val="0"/>
          <w:sz w:val="28"/>
          <w:szCs w:val="28"/>
          <w:lang w:bidi="ar-SA"/>
        </w:rPr>
      </w:pPr>
    </w:p>
    <w:p w:rsidR="005F3042" w:rsidRDefault="005F3042" w:rsidP="00462716">
      <w:pPr>
        <w:ind w:left="180"/>
        <w:textAlignment w:val="center"/>
        <w:rPr>
          <w:rFonts w:ascii="Verdana" w:hAnsi="Verdana" w:cs="Times New Roman"/>
          <w:color w:val="000000"/>
          <w:kern w:val="0"/>
          <w:sz w:val="28"/>
          <w:szCs w:val="28"/>
          <w:lang w:bidi="ar-SA"/>
        </w:rPr>
      </w:pPr>
    </w:p>
    <w:p w:rsidR="005F3042" w:rsidRDefault="005F3042" w:rsidP="00771723">
      <w:pPr>
        <w:textAlignment w:val="center"/>
        <w:rPr>
          <w:rFonts w:ascii="Verdana" w:hAnsi="Verdana" w:cs="Times New Roman"/>
          <w:color w:val="000000"/>
          <w:kern w:val="0"/>
          <w:sz w:val="28"/>
          <w:szCs w:val="28"/>
          <w:lang w:bidi="ar-SA"/>
        </w:rPr>
      </w:pPr>
    </w:p>
    <w:p w:rsidR="00462716" w:rsidRPr="000D1A5D" w:rsidRDefault="00462716" w:rsidP="00462716">
      <w:pPr>
        <w:ind w:left="180"/>
        <w:textAlignment w:val="center"/>
        <w:rPr>
          <w:rFonts w:ascii="Verdana" w:hAnsi="Verdana" w:cs="Times New Roman"/>
          <w:color w:val="000000"/>
          <w:kern w:val="0"/>
          <w:sz w:val="28"/>
          <w:szCs w:val="28"/>
          <w:lang w:bidi="ar-SA"/>
        </w:rPr>
      </w:pPr>
    </w:p>
    <w:p w:rsidR="000D1A5D" w:rsidRPr="000D1A5D" w:rsidRDefault="005C7653" w:rsidP="000D1A5D">
      <w:pPr>
        <w:pStyle w:val="Heading1"/>
      </w:pPr>
      <w:bookmarkStart w:id="3" w:name="_Toc46423955"/>
      <w:bookmarkEnd w:id="3"/>
      <w:r>
        <w:t>Confirmation of E</w:t>
      </w:r>
      <w:r w:rsidR="000D1A5D">
        <w:t>xemption from Regulations</w:t>
      </w:r>
    </w:p>
    <w:p w:rsidR="008F5748" w:rsidRPr="000D1A5D" w:rsidRDefault="008F5748" w:rsidP="000D1A5D">
      <w:pPr>
        <w:rPr>
          <w:rFonts w:ascii="Verdana" w:hAnsi="Verdana"/>
          <w:b/>
          <w:sz w:val="28"/>
          <w:szCs w:val="28"/>
          <w:lang w:bidi="ar-SA"/>
        </w:rPr>
      </w:pPr>
    </w:p>
    <w:p w:rsidR="00217E2E" w:rsidRPr="00217E2E" w:rsidRDefault="00217E2E" w:rsidP="00217E2E">
      <w:pPr>
        <w:rPr>
          <w:rFonts w:ascii="Verdana" w:hAnsi="Verdana" w:cs="Times New Roman"/>
          <w:color w:val="000000"/>
          <w:kern w:val="0"/>
          <w:sz w:val="28"/>
          <w:szCs w:val="28"/>
          <w:lang w:eastAsia="en-GB" w:bidi="ar-SA"/>
        </w:rPr>
      </w:pPr>
      <w:r w:rsidRPr="00217E2E">
        <w:rPr>
          <w:rFonts w:ascii="Verdana" w:hAnsi="Verdana" w:cs="Times New Roman"/>
          <w:color w:val="FFFFFF"/>
          <w:kern w:val="0"/>
          <w:sz w:val="28"/>
          <w:szCs w:val="28"/>
          <w:lang w:eastAsia="en-GB" w:bidi="ar-SA"/>
        </w:rPr>
        <w:t> </w:t>
      </w:r>
    </w:p>
    <w:tbl>
      <w:tblPr>
        <w:tblStyle w:val="TableGrid"/>
        <w:tblW w:w="0" w:type="auto"/>
        <w:tblLook w:val="04A0" w:firstRow="1" w:lastRow="0" w:firstColumn="1" w:lastColumn="0" w:noHBand="0" w:noVBand="1"/>
      </w:tblPr>
      <w:tblGrid>
        <w:gridCol w:w="2803"/>
        <w:gridCol w:w="2850"/>
        <w:gridCol w:w="3363"/>
      </w:tblGrid>
      <w:tr w:rsidR="00217E2E" w:rsidRPr="00217E2E" w:rsidTr="00217E2E">
        <w:tc>
          <w:tcPr>
            <w:tcW w:w="5293" w:type="dxa"/>
            <w:hideMark/>
          </w:tcPr>
          <w:p w:rsidR="00217E2E" w:rsidRPr="00217E2E" w:rsidRDefault="00217E2E" w:rsidP="00217E2E">
            <w:pPr>
              <w:rPr>
                <w:rFonts w:ascii="Verdana" w:hAnsi="Verdana" w:cs="Times New Roman"/>
                <w:color w:val="auto"/>
                <w:kern w:val="0"/>
                <w:sz w:val="28"/>
                <w:szCs w:val="28"/>
                <w:lang w:eastAsia="en-GB" w:bidi="ar-SA"/>
              </w:rPr>
            </w:pPr>
            <w:r w:rsidRPr="00217E2E">
              <w:rPr>
                <w:rFonts w:ascii="Verdana" w:hAnsi="Verdana" w:cs="Times New Roman"/>
                <w:color w:val="auto"/>
                <w:kern w:val="0"/>
                <w:sz w:val="28"/>
                <w:szCs w:val="28"/>
                <w:lang w:eastAsia="en-GB" w:bidi="ar-SA"/>
              </w:rPr>
              <w:t>Type</w:t>
            </w:r>
          </w:p>
        </w:tc>
        <w:tc>
          <w:tcPr>
            <w:tcW w:w="6162" w:type="dxa"/>
            <w:hideMark/>
          </w:tcPr>
          <w:p w:rsidR="00217E2E" w:rsidRPr="00217E2E" w:rsidRDefault="00217E2E" w:rsidP="00217E2E">
            <w:pPr>
              <w:rPr>
                <w:rFonts w:ascii="Verdana" w:hAnsi="Verdana" w:cs="Times New Roman"/>
                <w:color w:val="auto"/>
                <w:kern w:val="0"/>
                <w:sz w:val="28"/>
                <w:szCs w:val="28"/>
                <w:lang w:eastAsia="en-GB" w:bidi="ar-SA"/>
              </w:rPr>
            </w:pPr>
            <w:r w:rsidRPr="00217E2E">
              <w:rPr>
                <w:rFonts w:ascii="Verdana" w:hAnsi="Verdana" w:cs="Times New Roman"/>
                <w:color w:val="auto"/>
                <w:kern w:val="0"/>
                <w:sz w:val="28"/>
                <w:szCs w:val="28"/>
                <w:lang w:eastAsia="en-GB" w:bidi="ar-SA"/>
              </w:rPr>
              <w:t>Charge</w:t>
            </w:r>
          </w:p>
        </w:tc>
        <w:tc>
          <w:tcPr>
            <w:tcW w:w="8922" w:type="dxa"/>
            <w:hideMark/>
          </w:tcPr>
          <w:p w:rsidR="00217E2E" w:rsidRPr="00217E2E" w:rsidRDefault="00217E2E" w:rsidP="00217E2E">
            <w:pPr>
              <w:rPr>
                <w:rFonts w:ascii="Verdana" w:hAnsi="Verdana" w:cs="Times New Roman"/>
                <w:color w:val="auto"/>
                <w:kern w:val="0"/>
                <w:sz w:val="28"/>
                <w:szCs w:val="28"/>
                <w:lang w:eastAsia="en-GB" w:bidi="ar-SA"/>
              </w:rPr>
            </w:pPr>
            <w:r w:rsidRPr="00217E2E">
              <w:rPr>
                <w:rFonts w:ascii="Verdana" w:hAnsi="Verdana" w:cs="Times New Roman"/>
                <w:color w:val="auto"/>
                <w:kern w:val="0"/>
                <w:sz w:val="28"/>
                <w:szCs w:val="28"/>
                <w:lang w:eastAsia="en-GB" w:bidi="ar-SA"/>
              </w:rPr>
              <w:t> Breakdown of charge</w:t>
            </w:r>
          </w:p>
        </w:tc>
      </w:tr>
      <w:tr w:rsidR="00217E2E" w:rsidRPr="00217E2E" w:rsidTr="000D1A5D">
        <w:tc>
          <w:tcPr>
            <w:tcW w:w="5321" w:type="dxa"/>
            <w:hideMark/>
          </w:tcPr>
          <w:p w:rsidR="00217E2E" w:rsidRPr="00217E2E" w:rsidRDefault="000D1A5D" w:rsidP="00217E2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Professional interpretation of Regulations and confirmation in writing as to whether the work undertaken was exempt from the Regulations in force at the time of construction</w:t>
            </w:r>
          </w:p>
        </w:tc>
        <w:tc>
          <w:tcPr>
            <w:tcW w:w="6049" w:type="dxa"/>
          </w:tcPr>
          <w:p w:rsidR="00217E2E" w:rsidRPr="00217E2E" w:rsidRDefault="000D1A5D" w:rsidP="00217E2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£55</w:t>
            </w:r>
            <w:r w:rsidR="005C7653">
              <w:rPr>
                <w:rFonts w:ascii="Verdana" w:hAnsi="Verdana" w:cs="Times New Roman"/>
                <w:color w:val="auto"/>
                <w:kern w:val="0"/>
                <w:sz w:val="28"/>
                <w:szCs w:val="28"/>
                <w:lang w:eastAsia="en-GB" w:bidi="ar-SA"/>
              </w:rPr>
              <w:t xml:space="preserve"> + VAT</w:t>
            </w:r>
          </w:p>
        </w:tc>
        <w:tc>
          <w:tcPr>
            <w:tcW w:w="9007" w:type="dxa"/>
            <w:hideMark/>
          </w:tcPr>
          <w:p w:rsidR="00217E2E" w:rsidRPr="000D1A5D" w:rsidRDefault="000D1A5D" w:rsidP="00217E2E">
            <w:pPr>
              <w:textAlignment w:val="cente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 xml:space="preserve">1 hour of Building Control officer’s time </w:t>
            </w:r>
          </w:p>
        </w:tc>
      </w:tr>
      <w:tr w:rsidR="000D1A5D" w:rsidRPr="00217E2E" w:rsidTr="000D1A5D">
        <w:tc>
          <w:tcPr>
            <w:tcW w:w="5321" w:type="dxa"/>
          </w:tcPr>
          <w:p w:rsidR="000D1A5D" w:rsidRDefault="00CE1681" w:rsidP="00217E2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One</w:t>
            </w:r>
            <w:r w:rsidR="00462716">
              <w:rPr>
                <w:rFonts w:ascii="Verdana" w:hAnsi="Verdana" w:cs="Times New Roman"/>
                <w:color w:val="auto"/>
                <w:kern w:val="0"/>
                <w:sz w:val="28"/>
                <w:szCs w:val="28"/>
                <w:lang w:eastAsia="en-GB" w:bidi="ar-SA"/>
              </w:rPr>
              <w:t xml:space="preserve"> Site visit in addition to</w:t>
            </w:r>
            <w:r w:rsidR="000D1A5D">
              <w:rPr>
                <w:rFonts w:ascii="Verdana" w:hAnsi="Verdana" w:cs="Times New Roman"/>
                <w:color w:val="auto"/>
                <w:kern w:val="0"/>
                <w:sz w:val="28"/>
                <w:szCs w:val="28"/>
                <w:lang w:eastAsia="en-GB" w:bidi="ar-SA"/>
              </w:rPr>
              <w:t xml:space="preserve"> </w:t>
            </w:r>
            <w:r w:rsidR="00462716">
              <w:rPr>
                <w:rFonts w:ascii="Verdana" w:hAnsi="Verdana" w:cs="Times New Roman"/>
                <w:color w:val="auto"/>
                <w:kern w:val="0"/>
                <w:sz w:val="28"/>
                <w:szCs w:val="28"/>
                <w:lang w:eastAsia="en-GB" w:bidi="ar-SA"/>
              </w:rPr>
              <w:t>p</w:t>
            </w:r>
            <w:r w:rsidR="000D1A5D">
              <w:rPr>
                <w:rFonts w:ascii="Verdana" w:hAnsi="Verdana" w:cs="Times New Roman"/>
                <w:color w:val="auto"/>
                <w:kern w:val="0"/>
                <w:sz w:val="28"/>
                <w:szCs w:val="28"/>
                <w:lang w:eastAsia="en-GB" w:bidi="ar-SA"/>
              </w:rPr>
              <w:t>rofessional interpretation of Regulations and confirmation in writing as to whether the work undertaken was exempt from the Regulations in force at the time of construction</w:t>
            </w:r>
          </w:p>
        </w:tc>
        <w:tc>
          <w:tcPr>
            <w:tcW w:w="6049" w:type="dxa"/>
          </w:tcPr>
          <w:p w:rsidR="000D1A5D" w:rsidRDefault="000D1A5D" w:rsidP="00217E2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 xml:space="preserve">£55 + £55 </w:t>
            </w:r>
            <w:r w:rsidR="005C7653">
              <w:rPr>
                <w:rFonts w:ascii="Verdana" w:hAnsi="Verdana" w:cs="Times New Roman"/>
                <w:color w:val="auto"/>
                <w:kern w:val="0"/>
                <w:sz w:val="28"/>
                <w:szCs w:val="28"/>
                <w:lang w:eastAsia="en-GB" w:bidi="ar-SA"/>
              </w:rPr>
              <w:t>+ VAT</w:t>
            </w:r>
          </w:p>
          <w:p w:rsidR="000D1A5D" w:rsidRDefault="000D1A5D" w:rsidP="00217E2E">
            <w:pPr>
              <w:rPr>
                <w:rFonts w:ascii="Verdana" w:hAnsi="Verdana" w:cs="Times New Roman"/>
                <w:color w:val="auto"/>
                <w:kern w:val="0"/>
                <w:sz w:val="28"/>
                <w:szCs w:val="28"/>
                <w:lang w:eastAsia="en-GB" w:bidi="ar-SA"/>
              </w:rPr>
            </w:pPr>
          </w:p>
          <w:p w:rsidR="000D1A5D" w:rsidRDefault="000D1A5D" w:rsidP="00217E2E">
            <w:pP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Site visit + assessment and written confirmation</w:t>
            </w:r>
          </w:p>
        </w:tc>
        <w:tc>
          <w:tcPr>
            <w:tcW w:w="9007" w:type="dxa"/>
          </w:tcPr>
          <w:p w:rsidR="00CE1681" w:rsidRDefault="00447315" w:rsidP="00217E2E">
            <w:pPr>
              <w:textAlignment w:val="center"/>
              <w:rPr>
                <w:rFonts w:ascii="Verdana" w:hAnsi="Verdana" w:cs="Times New Roman"/>
                <w:color w:val="auto"/>
                <w:kern w:val="0"/>
                <w:sz w:val="28"/>
                <w:szCs w:val="28"/>
                <w:lang w:eastAsia="en-GB" w:bidi="ar-SA"/>
              </w:rPr>
            </w:pPr>
            <w:r>
              <w:rPr>
                <w:rFonts w:ascii="Verdana" w:hAnsi="Verdana" w:cs="Times New Roman"/>
                <w:color w:val="auto"/>
                <w:kern w:val="0"/>
                <w:sz w:val="28"/>
                <w:szCs w:val="28"/>
                <w:lang w:eastAsia="en-GB" w:bidi="ar-SA"/>
              </w:rPr>
              <w:t>1 site visit</w:t>
            </w:r>
            <w:r w:rsidR="000D1A5D">
              <w:rPr>
                <w:rFonts w:ascii="Verdana" w:hAnsi="Verdana" w:cs="Times New Roman"/>
                <w:color w:val="auto"/>
                <w:kern w:val="0"/>
                <w:sz w:val="28"/>
                <w:szCs w:val="28"/>
                <w:lang w:eastAsia="en-GB" w:bidi="ar-SA"/>
              </w:rPr>
              <w:t xml:space="preserve"> + 1 hour of Building Control Officers time</w:t>
            </w:r>
          </w:p>
          <w:p w:rsidR="00CE1681" w:rsidRDefault="00CE1681" w:rsidP="00217E2E">
            <w:pPr>
              <w:textAlignment w:val="center"/>
              <w:rPr>
                <w:rFonts w:ascii="Verdana" w:hAnsi="Verdana" w:cs="Times New Roman"/>
                <w:color w:val="auto"/>
                <w:kern w:val="0"/>
                <w:sz w:val="28"/>
                <w:szCs w:val="28"/>
                <w:lang w:eastAsia="en-GB" w:bidi="ar-SA"/>
              </w:rPr>
            </w:pPr>
          </w:p>
          <w:p w:rsidR="000D1A5D" w:rsidRDefault="000D1A5D" w:rsidP="00217E2E">
            <w:pPr>
              <w:textAlignment w:val="center"/>
              <w:rPr>
                <w:rFonts w:ascii="Verdana" w:hAnsi="Verdana" w:cs="Times New Roman"/>
                <w:color w:val="auto"/>
                <w:kern w:val="0"/>
                <w:sz w:val="28"/>
                <w:szCs w:val="28"/>
                <w:lang w:eastAsia="en-GB" w:bidi="ar-SA"/>
              </w:rPr>
            </w:pPr>
          </w:p>
        </w:tc>
      </w:tr>
    </w:tbl>
    <w:p w:rsidR="00217E2E" w:rsidRPr="00217E2E" w:rsidRDefault="00217E2E" w:rsidP="00217E2E">
      <w:pPr>
        <w:rPr>
          <w:rFonts w:ascii="Verdana" w:hAnsi="Verdana" w:cs="Times New Roman"/>
          <w:color w:val="000000"/>
          <w:kern w:val="0"/>
          <w:sz w:val="28"/>
          <w:szCs w:val="28"/>
          <w:lang w:eastAsia="en-GB" w:bidi="ar-SA"/>
        </w:rPr>
      </w:pPr>
      <w:r w:rsidRPr="00217E2E">
        <w:rPr>
          <w:rFonts w:ascii="Verdana" w:hAnsi="Verdana" w:cs="Times New Roman"/>
          <w:color w:val="000000"/>
          <w:kern w:val="0"/>
          <w:sz w:val="28"/>
          <w:szCs w:val="28"/>
          <w:lang w:eastAsia="en-GB" w:bidi="ar-SA"/>
        </w:rPr>
        <w:t> </w:t>
      </w:r>
    </w:p>
    <w:p w:rsidR="00217E2E" w:rsidRPr="00217E2E" w:rsidRDefault="00217E2E" w:rsidP="00217E2E">
      <w:pPr>
        <w:rPr>
          <w:rFonts w:ascii="Verdana" w:hAnsi="Verdana" w:cs="Times New Roman"/>
          <w:color w:val="000000"/>
          <w:kern w:val="0"/>
          <w:sz w:val="28"/>
          <w:szCs w:val="28"/>
          <w:lang w:eastAsia="en-GB" w:bidi="ar-SA"/>
        </w:rPr>
      </w:pPr>
      <w:r w:rsidRPr="00217E2E">
        <w:rPr>
          <w:rFonts w:ascii="Verdana" w:hAnsi="Verdana" w:cs="Times New Roman"/>
          <w:color w:val="000000"/>
          <w:kern w:val="0"/>
          <w:sz w:val="28"/>
          <w:szCs w:val="28"/>
          <w:lang w:eastAsia="en-GB" w:bidi="ar-SA"/>
        </w:rPr>
        <w:t> </w:t>
      </w:r>
    </w:p>
    <w:p w:rsidR="00552651" w:rsidRDefault="00552651">
      <w:pPr>
        <w:spacing w:after="160" w:line="259" w:lineRule="auto"/>
        <w:rPr>
          <w:lang w:bidi="ar-SA"/>
        </w:rPr>
      </w:pPr>
    </w:p>
    <w:p w:rsidR="005F3042" w:rsidRDefault="005F3042">
      <w:pPr>
        <w:spacing w:after="160" w:line="259" w:lineRule="auto"/>
        <w:rPr>
          <w:lang w:bidi="ar-SA"/>
        </w:rPr>
      </w:pPr>
    </w:p>
    <w:p w:rsidR="005F3042" w:rsidRDefault="005F3042">
      <w:pPr>
        <w:spacing w:after="160" w:line="259" w:lineRule="auto"/>
        <w:rPr>
          <w:lang w:bidi="ar-SA"/>
        </w:rPr>
      </w:pPr>
    </w:p>
    <w:p w:rsidR="005F3042" w:rsidRDefault="005F3042">
      <w:pPr>
        <w:spacing w:after="160" w:line="259" w:lineRule="auto"/>
        <w:rPr>
          <w:lang w:bidi="ar-SA"/>
        </w:rPr>
      </w:pPr>
    </w:p>
    <w:p w:rsidR="005F3042" w:rsidRDefault="005F3042">
      <w:pPr>
        <w:spacing w:after="160" w:line="259" w:lineRule="auto"/>
        <w:rPr>
          <w:lang w:bidi="ar-SA"/>
        </w:rPr>
      </w:pPr>
    </w:p>
    <w:p w:rsidR="005F3042" w:rsidRDefault="005F3042">
      <w:pPr>
        <w:spacing w:after="160" w:line="259" w:lineRule="auto"/>
        <w:rPr>
          <w:lang w:bidi="ar-SA"/>
        </w:rPr>
      </w:pPr>
    </w:p>
    <w:p w:rsidR="00552651" w:rsidRDefault="00552651" w:rsidP="0055265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552651" w:rsidRDefault="00CE1681" w:rsidP="00552651">
      <w:pPr>
        <w:pStyle w:val="Heading1"/>
      </w:pPr>
      <w:bookmarkStart w:id="4" w:name="_Toc46423956"/>
      <w:r>
        <w:rPr>
          <w:highlight w:val="black"/>
        </w:rPr>
        <w:t>Opening up of historic files and s</w:t>
      </w:r>
      <w:r w:rsidR="00462716">
        <w:rPr>
          <w:highlight w:val="black"/>
        </w:rPr>
        <w:t>ite inspection</w:t>
      </w:r>
      <w:r>
        <w:rPr>
          <w:highlight w:val="black"/>
        </w:rPr>
        <w:t>s</w:t>
      </w:r>
      <w:r w:rsidR="00462716">
        <w:rPr>
          <w:highlight w:val="black"/>
        </w:rPr>
        <w:t xml:space="preserve"> </w:t>
      </w:r>
      <w:bookmarkEnd w:id="4"/>
      <w:r>
        <w:rPr>
          <w:highlight w:val="black"/>
        </w:rPr>
        <w:t>for the purposes of a completion certifcate</w:t>
      </w:r>
    </w:p>
    <w:p w:rsidR="00552651" w:rsidRDefault="00552651" w:rsidP="0055265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552651" w:rsidRDefault="00CE1681" w:rsidP="0055265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Site inspections in relation to historic files for purposes of a completion certificate</w:t>
      </w:r>
    </w:p>
    <w:p w:rsidR="00CE1681" w:rsidRDefault="00CE1681" w:rsidP="00552651">
      <w:pPr>
        <w:pStyle w:val="NormalWeb"/>
        <w:spacing w:before="0" w:beforeAutospacing="0" w:after="0" w:afterAutospacing="0"/>
        <w:rPr>
          <w:rFonts w:ascii="Verdana" w:hAnsi="Verdana"/>
          <w:color w:val="000000"/>
          <w:sz w:val="28"/>
          <w:szCs w:val="28"/>
        </w:rPr>
      </w:pPr>
    </w:p>
    <w:p w:rsidR="00CE1681" w:rsidRDefault="00CE1681" w:rsidP="00552651">
      <w:pPr>
        <w:pStyle w:val="NormalWeb"/>
        <w:spacing w:before="0" w:beforeAutospacing="0" w:after="0" w:afterAutospacing="0"/>
        <w:rPr>
          <w:rFonts w:ascii="Verdana" w:hAnsi="Verdana"/>
          <w:color w:val="000000"/>
          <w:sz w:val="28"/>
          <w:szCs w:val="28"/>
        </w:rPr>
      </w:pPr>
    </w:p>
    <w:tbl>
      <w:tblPr>
        <w:tblStyle w:val="TableGrid"/>
        <w:tblW w:w="0" w:type="auto"/>
        <w:tblLook w:val="04A0" w:firstRow="1" w:lastRow="0" w:firstColumn="1" w:lastColumn="0" w:noHBand="0" w:noVBand="1"/>
      </w:tblPr>
      <w:tblGrid>
        <w:gridCol w:w="2610"/>
        <w:gridCol w:w="2789"/>
        <w:gridCol w:w="3617"/>
      </w:tblGrid>
      <w:tr w:rsidR="00552651" w:rsidRPr="00552651" w:rsidTr="00552651">
        <w:tc>
          <w:tcPr>
            <w:tcW w:w="3624" w:type="dxa"/>
            <w:hideMark/>
          </w:tcPr>
          <w:p w:rsidR="00552651" w:rsidRPr="00552651" w:rsidRDefault="00552651">
            <w:pPr>
              <w:pStyle w:val="NormalWeb"/>
              <w:spacing w:before="0" w:beforeAutospacing="0" w:after="0" w:afterAutospacing="0"/>
              <w:rPr>
                <w:rFonts w:ascii="Verdana" w:hAnsi="Verdana"/>
                <w:sz w:val="28"/>
                <w:szCs w:val="28"/>
              </w:rPr>
            </w:pPr>
            <w:r w:rsidRPr="00552651">
              <w:rPr>
                <w:rFonts w:ascii="Verdana" w:hAnsi="Verdana"/>
                <w:sz w:val="28"/>
                <w:szCs w:val="28"/>
              </w:rPr>
              <w:t>Type</w:t>
            </w:r>
          </w:p>
        </w:tc>
        <w:tc>
          <w:tcPr>
            <w:tcW w:w="4215" w:type="dxa"/>
            <w:hideMark/>
          </w:tcPr>
          <w:p w:rsidR="00552651" w:rsidRPr="00552651" w:rsidRDefault="00552651">
            <w:pPr>
              <w:pStyle w:val="NormalWeb"/>
              <w:spacing w:before="0" w:beforeAutospacing="0" w:after="0" w:afterAutospacing="0"/>
              <w:rPr>
                <w:rFonts w:ascii="Verdana" w:hAnsi="Verdana"/>
                <w:sz w:val="28"/>
                <w:szCs w:val="28"/>
              </w:rPr>
            </w:pPr>
            <w:r w:rsidRPr="00552651">
              <w:rPr>
                <w:rFonts w:ascii="Verdana" w:hAnsi="Verdana"/>
                <w:sz w:val="28"/>
                <w:szCs w:val="28"/>
              </w:rPr>
              <w:t>Charge</w:t>
            </w:r>
          </w:p>
        </w:tc>
        <w:tc>
          <w:tcPr>
            <w:tcW w:w="6109" w:type="dxa"/>
            <w:hideMark/>
          </w:tcPr>
          <w:p w:rsidR="00552651" w:rsidRPr="00552651" w:rsidRDefault="00552651">
            <w:pPr>
              <w:pStyle w:val="NormalWeb"/>
              <w:spacing w:before="0" w:beforeAutospacing="0" w:after="0" w:afterAutospacing="0"/>
              <w:rPr>
                <w:rFonts w:ascii="Verdana" w:hAnsi="Verdana"/>
                <w:sz w:val="28"/>
                <w:szCs w:val="28"/>
              </w:rPr>
            </w:pPr>
            <w:r w:rsidRPr="00552651">
              <w:rPr>
                <w:rFonts w:ascii="Verdana" w:hAnsi="Verdana"/>
                <w:sz w:val="28"/>
                <w:szCs w:val="28"/>
              </w:rPr>
              <w:t>Breakdown of charge</w:t>
            </w:r>
          </w:p>
        </w:tc>
      </w:tr>
      <w:tr w:rsidR="00552651" w:rsidRPr="00552651" w:rsidTr="00552651">
        <w:tc>
          <w:tcPr>
            <w:tcW w:w="3624" w:type="dxa"/>
            <w:hideMark/>
          </w:tcPr>
          <w:p w:rsidR="00CE1681" w:rsidRDefault="00CE1681">
            <w:pPr>
              <w:pStyle w:val="NormalWeb"/>
              <w:spacing w:before="0" w:beforeAutospacing="0" w:after="0" w:afterAutospacing="0"/>
              <w:rPr>
                <w:rFonts w:ascii="Verdana" w:hAnsi="Verdana"/>
                <w:sz w:val="28"/>
                <w:szCs w:val="28"/>
              </w:rPr>
            </w:pPr>
            <w:r>
              <w:rPr>
                <w:rFonts w:ascii="Verdana" w:hAnsi="Verdana"/>
                <w:sz w:val="28"/>
                <w:szCs w:val="28"/>
              </w:rPr>
              <w:t>Re-opening up and assessment of historic file for the purposes of a completion certificate</w:t>
            </w:r>
          </w:p>
          <w:p w:rsidR="00552651" w:rsidRPr="00552651" w:rsidRDefault="00CE1681">
            <w:pPr>
              <w:pStyle w:val="NormalWeb"/>
              <w:spacing w:before="0" w:beforeAutospacing="0" w:after="0" w:afterAutospacing="0"/>
              <w:rPr>
                <w:rFonts w:ascii="Verdana" w:hAnsi="Verdana"/>
                <w:sz w:val="28"/>
                <w:szCs w:val="28"/>
              </w:rPr>
            </w:pPr>
            <w:r>
              <w:rPr>
                <w:rFonts w:ascii="Verdana" w:hAnsi="Verdana"/>
                <w:sz w:val="28"/>
                <w:szCs w:val="28"/>
              </w:rPr>
              <w:t xml:space="preserve"> </w:t>
            </w:r>
          </w:p>
        </w:tc>
        <w:tc>
          <w:tcPr>
            <w:tcW w:w="4215" w:type="dxa"/>
            <w:hideMark/>
          </w:tcPr>
          <w:p w:rsidR="00552651" w:rsidRDefault="00CE1681">
            <w:pPr>
              <w:pStyle w:val="NormalWeb"/>
              <w:spacing w:before="0" w:beforeAutospacing="0" w:after="0" w:afterAutospacing="0"/>
              <w:rPr>
                <w:rFonts w:ascii="Verdana" w:hAnsi="Verdana"/>
                <w:sz w:val="28"/>
                <w:szCs w:val="28"/>
              </w:rPr>
            </w:pPr>
            <w:r>
              <w:rPr>
                <w:rFonts w:ascii="Verdana" w:hAnsi="Verdana"/>
                <w:sz w:val="28"/>
                <w:szCs w:val="28"/>
              </w:rPr>
              <w:t>£55 + VAT</w:t>
            </w:r>
          </w:p>
          <w:p w:rsidR="00552651" w:rsidRDefault="00552651">
            <w:pPr>
              <w:pStyle w:val="NormalWeb"/>
              <w:spacing w:before="0" w:beforeAutospacing="0" w:after="0" w:afterAutospacing="0"/>
              <w:rPr>
                <w:rFonts w:ascii="Verdana" w:hAnsi="Verdana"/>
                <w:sz w:val="28"/>
                <w:szCs w:val="28"/>
              </w:rPr>
            </w:pPr>
          </w:p>
          <w:p w:rsidR="00552651" w:rsidRDefault="00552651">
            <w:pPr>
              <w:pStyle w:val="NormalWeb"/>
              <w:spacing w:before="0" w:beforeAutospacing="0" w:after="0" w:afterAutospacing="0"/>
              <w:rPr>
                <w:rFonts w:ascii="Verdana" w:hAnsi="Verdana"/>
                <w:sz w:val="28"/>
                <w:szCs w:val="28"/>
              </w:rPr>
            </w:pPr>
            <w:r>
              <w:rPr>
                <w:rFonts w:ascii="Verdana" w:hAnsi="Verdana"/>
                <w:sz w:val="28"/>
                <w:szCs w:val="28"/>
              </w:rPr>
              <w:t>Charge per application</w:t>
            </w:r>
          </w:p>
          <w:p w:rsidR="00552651" w:rsidRPr="00552651" w:rsidRDefault="00552651">
            <w:pPr>
              <w:pStyle w:val="NormalWeb"/>
              <w:spacing w:before="0" w:beforeAutospacing="0" w:after="0" w:afterAutospacing="0"/>
              <w:rPr>
                <w:rFonts w:ascii="Verdana" w:hAnsi="Verdana"/>
                <w:sz w:val="28"/>
                <w:szCs w:val="28"/>
              </w:rPr>
            </w:pPr>
          </w:p>
        </w:tc>
        <w:tc>
          <w:tcPr>
            <w:tcW w:w="6109" w:type="dxa"/>
            <w:hideMark/>
          </w:tcPr>
          <w:p w:rsidR="00552651" w:rsidRPr="00552651" w:rsidRDefault="00CE1681">
            <w:pPr>
              <w:pStyle w:val="NormalWeb"/>
              <w:spacing w:before="0" w:beforeAutospacing="0" w:after="0" w:afterAutospacing="0"/>
              <w:rPr>
                <w:rFonts w:ascii="Verdana" w:hAnsi="Verdana"/>
                <w:sz w:val="28"/>
                <w:szCs w:val="28"/>
              </w:rPr>
            </w:pPr>
            <w:r>
              <w:rPr>
                <w:rFonts w:ascii="Verdana" w:hAnsi="Verdana"/>
                <w:sz w:val="28"/>
                <w:szCs w:val="28"/>
              </w:rPr>
              <w:t>1 hour of Building Control Officer time</w:t>
            </w:r>
          </w:p>
        </w:tc>
      </w:tr>
      <w:tr w:rsidR="00CE1681" w:rsidRPr="00552651" w:rsidTr="00552651">
        <w:tc>
          <w:tcPr>
            <w:tcW w:w="3624" w:type="dxa"/>
          </w:tcPr>
          <w:p w:rsidR="00CE1681" w:rsidRDefault="00CE1681">
            <w:pPr>
              <w:pStyle w:val="NormalWeb"/>
              <w:spacing w:before="0" w:beforeAutospacing="0" w:after="0" w:afterAutospacing="0"/>
              <w:rPr>
                <w:rFonts w:ascii="Verdana" w:hAnsi="Verdana"/>
                <w:sz w:val="28"/>
                <w:szCs w:val="28"/>
              </w:rPr>
            </w:pPr>
            <w:r>
              <w:rPr>
                <w:rFonts w:ascii="Verdana" w:hAnsi="Verdana"/>
                <w:sz w:val="28"/>
                <w:szCs w:val="28"/>
              </w:rPr>
              <w:t>Site inspection with regard to an historic application in relation to the issue of a completion certificate</w:t>
            </w:r>
          </w:p>
          <w:p w:rsidR="00CE1681" w:rsidRDefault="00CE1681">
            <w:pPr>
              <w:pStyle w:val="NormalWeb"/>
              <w:spacing w:before="0" w:beforeAutospacing="0" w:after="0" w:afterAutospacing="0"/>
              <w:rPr>
                <w:rFonts w:ascii="Verdana" w:hAnsi="Verdana"/>
                <w:sz w:val="28"/>
                <w:szCs w:val="28"/>
              </w:rPr>
            </w:pPr>
          </w:p>
        </w:tc>
        <w:tc>
          <w:tcPr>
            <w:tcW w:w="4215" w:type="dxa"/>
          </w:tcPr>
          <w:p w:rsidR="00CE1681" w:rsidRDefault="00CE1681">
            <w:pPr>
              <w:pStyle w:val="NormalWeb"/>
              <w:spacing w:before="0" w:beforeAutospacing="0" w:after="0" w:afterAutospacing="0"/>
              <w:rPr>
                <w:rFonts w:ascii="Verdana" w:hAnsi="Verdana"/>
                <w:sz w:val="28"/>
                <w:szCs w:val="28"/>
              </w:rPr>
            </w:pPr>
            <w:r>
              <w:rPr>
                <w:rFonts w:ascii="Verdana" w:hAnsi="Verdana"/>
                <w:sz w:val="28"/>
                <w:szCs w:val="28"/>
              </w:rPr>
              <w:t xml:space="preserve">£55 </w:t>
            </w:r>
            <w:r w:rsidR="000F2603">
              <w:rPr>
                <w:rFonts w:ascii="Verdana" w:hAnsi="Verdana"/>
                <w:sz w:val="28"/>
                <w:szCs w:val="28"/>
              </w:rPr>
              <w:t xml:space="preserve">+ VAT </w:t>
            </w:r>
          </w:p>
        </w:tc>
        <w:tc>
          <w:tcPr>
            <w:tcW w:w="6109" w:type="dxa"/>
          </w:tcPr>
          <w:p w:rsidR="00CE1681" w:rsidRDefault="00CE1681">
            <w:pPr>
              <w:pStyle w:val="NormalWeb"/>
              <w:spacing w:before="0" w:beforeAutospacing="0" w:after="0" w:afterAutospacing="0"/>
              <w:rPr>
                <w:rFonts w:ascii="Verdana" w:hAnsi="Verdana"/>
                <w:sz w:val="28"/>
                <w:szCs w:val="28"/>
              </w:rPr>
            </w:pPr>
            <w:r>
              <w:rPr>
                <w:rFonts w:ascii="Verdana" w:hAnsi="Verdana"/>
                <w:sz w:val="28"/>
                <w:szCs w:val="28"/>
              </w:rPr>
              <w:t>Building Control Officer hourly rate</w:t>
            </w:r>
          </w:p>
          <w:p w:rsidR="00CE1681" w:rsidRDefault="00CE1681">
            <w:pPr>
              <w:pStyle w:val="NormalWeb"/>
              <w:spacing w:before="0" w:beforeAutospacing="0" w:after="0" w:afterAutospacing="0"/>
              <w:rPr>
                <w:rFonts w:ascii="Verdana" w:hAnsi="Verdana"/>
                <w:sz w:val="28"/>
                <w:szCs w:val="28"/>
              </w:rPr>
            </w:pPr>
          </w:p>
          <w:p w:rsidR="00CE1681" w:rsidRDefault="00CE1681">
            <w:pPr>
              <w:pStyle w:val="NormalWeb"/>
              <w:spacing w:before="0" w:beforeAutospacing="0" w:after="0" w:afterAutospacing="0"/>
              <w:rPr>
                <w:rFonts w:ascii="Verdana" w:hAnsi="Verdana"/>
                <w:sz w:val="28"/>
                <w:szCs w:val="28"/>
              </w:rPr>
            </w:pPr>
            <w:r>
              <w:rPr>
                <w:rFonts w:ascii="Verdana" w:hAnsi="Verdana"/>
                <w:sz w:val="28"/>
                <w:szCs w:val="28"/>
              </w:rPr>
              <w:t>Additional costs if more than one inspection is required</w:t>
            </w:r>
          </w:p>
        </w:tc>
      </w:tr>
    </w:tbl>
    <w:p w:rsidR="00552651" w:rsidRDefault="00552651" w:rsidP="00552651">
      <w:pPr>
        <w:pStyle w:val="NormalWeb"/>
        <w:spacing w:before="0" w:beforeAutospacing="0" w:after="0" w:afterAutospacing="0"/>
        <w:rPr>
          <w:rFonts w:ascii="Verdana" w:hAnsi="Verdana"/>
          <w:color w:val="000000"/>
          <w:sz w:val="28"/>
          <w:szCs w:val="28"/>
        </w:rPr>
      </w:pPr>
      <w:r>
        <w:rPr>
          <w:rFonts w:ascii="Verdana" w:hAnsi="Verdana"/>
          <w:color w:val="000000"/>
          <w:sz w:val="28"/>
          <w:szCs w:val="28"/>
        </w:rPr>
        <w:t> </w:t>
      </w:r>
    </w:p>
    <w:p w:rsidR="00443BA6" w:rsidRDefault="00552651" w:rsidP="004B2BBD">
      <w:pPr>
        <w:spacing w:after="160" w:line="259" w:lineRule="auto"/>
        <w:rPr>
          <w:lang w:bidi="ar-SA"/>
        </w:rPr>
      </w:pPr>
      <w:r>
        <w:rPr>
          <w:lang w:bidi="ar-SA"/>
        </w:rPr>
        <w:t xml:space="preserve"> </w:t>
      </w:r>
    </w:p>
    <w:p w:rsidR="004B2BBD" w:rsidRDefault="004B2BBD" w:rsidP="004B2BBD">
      <w:pPr>
        <w:spacing w:after="160" w:line="259" w:lineRule="auto"/>
        <w:rPr>
          <w:lang w:bidi="ar-SA"/>
        </w:rPr>
      </w:pPr>
    </w:p>
    <w:p w:rsidR="004B2BBD" w:rsidRPr="00443BA6" w:rsidRDefault="004B2BBD" w:rsidP="004B2BBD">
      <w:pPr>
        <w:spacing w:after="160" w:line="259" w:lineRule="auto"/>
        <w:rPr>
          <w:lang w:bidi="ar-SA"/>
        </w:rPr>
      </w:pPr>
    </w:p>
    <w:p w:rsidR="00443BA6" w:rsidRDefault="00443BA6" w:rsidP="00443BA6">
      <w:pPr>
        <w:rPr>
          <w:rFonts w:ascii="Verdana" w:hAnsi="Verdana" w:cs="Times New Roman"/>
          <w:color w:val="000000"/>
          <w:kern w:val="0"/>
          <w:sz w:val="28"/>
          <w:szCs w:val="28"/>
          <w:lang w:eastAsia="en-GB" w:bidi="ar-SA"/>
        </w:rPr>
      </w:pPr>
      <w:r w:rsidRPr="00443BA6">
        <w:rPr>
          <w:rFonts w:ascii="Verdana" w:hAnsi="Verdana" w:cs="Times New Roman"/>
          <w:color w:val="000000"/>
          <w:kern w:val="0"/>
          <w:sz w:val="28"/>
          <w:szCs w:val="28"/>
          <w:lang w:eastAsia="en-GB" w:bidi="ar-SA"/>
        </w:rPr>
        <w:t> </w:t>
      </w:r>
    </w:p>
    <w:p w:rsidR="00462716" w:rsidRPr="00443BA6" w:rsidRDefault="00462716" w:rsidP="00443BA6">
      <w:pPr>
        <w:rPr>
          <w:rFonts w:ascii="Verdana" w:hAnsi="Verdana" w:cs="Times New Roman"/>
          <w:color w:val="000000"/>
          <w:kern w:val="0"/>
          <w:sz w:val="28"/>
          <w:szCs w:val="28"/>
          <w:lang w:eastAsia="en-GB" w:bidi="ar-SA"/>
        </w:rPr>
      </w:pPr>
    </w:p>
    <w:p w:rsidR="00CE1681" w:rsidRDefault="00CE1681"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5F3042" w:rsidRDefault="005F3042" w:rsidP="00443BA6">
      <w:pPr>
        <w:rPr>
          <w:rFonts w:ascii="Verdana" w:hAnsi="Verdana" w:cs="Times New Roman"/>
          <w:color w:val="000000"/>
          <w:kern w:val="0"/>
          <w:sz w:val="28"/>
          <w:szCs w:val="28"/>
          <w:lang w:eastAsia="en-GB" w:bidi="ar-SA"/>
        </w:rPr>
      </w:pPr>
    </w:p>
    <w:p w:rsidR="00020CDD" w:rsidRPr="00CE1681" w:rsidRDefault="00020CDD" w:rsidP="00CE1681">
      <w:pPr>
        <w:pStyle w:val="NormalWeb"/>
        <w:spacing w:before="0" w:beforeAutospacing="0" w:after="0" w:afterAutospacing="0"/>
        <w:rPr>
          <w:rFonts w:ascii="Verdana" w:hAnsi="Verdana"/>
          <w:color w:val="FFFFFF"/>
          <w:sz w:val="28"/>
          <w:szCs w:val="28"/>
        </w:rPr>
      </w:pPr>
    </w:p>
    <w:p w:rsidR="00020CDD" w:rsidRDefault="004B2BBD" w:rsidP="00020CDD">
      <w:pPr>
        <w:pStyle w:val="Heading1"/>
        <w:rPr>
          <w:rFonts w:cs="Times New Roman"/>
        </w:rPr>
      </w:pPr>
      <w:r>
        <w:rPr>
          <w:highlight w:val="black"/>
        </w:rPr>
        <w:t>De</w:t>
      </w:r>
      <w:r w:rsidR="00A97118">
        <w:rPr>
          <w:highlight w:val="black"/>
        </w:rPr>
        <w:t>molition Notice (S80 &amp; S81) Fee</w:t>
      </w:r>
    </w:p>
    <w:p w:rsidR="00020CDD" w:rsidRDefault="00020CDD" w:rsidP="00020CDD">
      <w:pPr>
        <w:pStyle w:val="NormalWeb"/>
        <w:spacing w:before="0" w:beforeAutospacing="0" w:after="0" w:afterAutospacing="0"/>
        <w:ind w:left="540"/>
        <w:rPr>
          <w:rFonts w:ascii="Verdana" w:hAnsi="Verdana"/>
          <w:color w:val="FFFFFF"/>
          <w:sz w:val="28"/>
          <w:szCs w:val="28"/>
        </w:rPr>
      </w:pPr>
      <w:r>
        <w:rPr>
          <w:rFonts w:ascii="Verdana" w:hAnsi="Verdana"/>
          <w:color w:val="FFFFFF"/>
          <w:sz w:val="28"/>
          <w:szCs w:val="28"/>
        </w:rPr>
        <w:t> </w:t>
      </w:r>
    </w:p>
    <w:p w:rsidR="00443BA6" w:rsidRDefault="00A97118" w:rsidP="004B2BBD">
      <w:pPr>
        <w:spacing w:after="160" w:line="259" w:lineRule="auto"/>
        <w:textAlignment w:val="center"/>
        <w:rPr>
          <w:rFonts w:ascii="Verdana" w:hAnsi="Verdana"/>
          <w:sz w:val="28"/>
          <w:szCs w:val="28"/>
          <w:lang w:bidi="ar-SA"/>
        </w:rPr>
      </w:pPr>
      <w:r>
        <w:rPr>
          <w:rFonts w:ascii="Verdana" w:hAnsi="Verdana"/>
          <w:sz w:val="28"/>
          <w:szCs w:val="28"/>
          <w:lang w:bidi="ar-SA"/>
        </w:rPr>
        <w:t>To cover registration</w:t>
      </w:r>
      <w:r w:rsidR="00DB43F5">
        <w:rPr>
          <w:rFonts w:ascii="Verdana" w:hAnsi="Verdana"/>
          <w:sz w:val="28"/>
          <w:szCs w:val="28"/>
          <w:lang w:bidi="ar-SA"/>
        </w:rPr>
        <w:t>, risk assessment, process and site inspections of the request</w:t>
      </w:r>
      <w:r>
        <w:rPr>
          <w:rFonts w:ascii="Verdana" w:hAnsi="Verdana"/>
          <w:sz w:val="28"/>
          <w:szCs w:val="28"/>
          <w:lang w:bidi="ar-SA"/>
        </w:rPr>
        <w:t>. Additional fees may be incurred for example if additional site visits are required.</w:t>
      </w:r>
    </w:p>
    <w:p w:rsidR="00A97118" w:rsidRDefault="00A97118" w:rsidP="004B2BBD">
      <w:pPr>
        <w:spacing w:after="160" w:line="259" w:lineRule="auto"/>
        <w:textAlignment w:val="center"/>
        <w:rPr>
          <w:rFonts w:ascii="Verdana" w:hAnsi="Verdana"/>
          <w:sz w:val="28"/>
          <w:szCs w:val="28"/>
          <w:lang w:bidi="ar-SA"/>
        </w:rPr>
      </w:pPr>
    </w:p>
    <w:p w:rsidR="00A97118" w:rsidRPr="00A97118" w:rsidRDefault="00A97118" w:rsidP="004B2BBD">
      <w:pPr>
        <w:spacing w:after="160" w:line="259" w:lineRule="auto"/>
        <w:textAlignment w:val="center"/>
        <w:rPr>
          <w:rFonts w:ascii="Verdana" w:hAnsi="Verdana"/>
          <w:sz w:val="28"/>
          <w:szCs w:val="28"/>
          <w:lang w:bidi="ar-SA"/>
        </w:rPr>
      </w:pPr>
    </w:p>
    <w:tbl>
      <w:tblPr>
        <w:tblStyle w:val="TableGrid"/>
        <w:tblW w:w="0" w:type="auto"/>
        <w:tblLook w:val="04A0" w:firstRow="1" w:lastRow="0" w:firstColumn="1" w:lastColumn="0" w:noHBand="0" w:noVBand="1"/>
      </w:tblPr>
      <w:tblGrid>
        <w:gridCol w:w="2524"/>
        <w:gridCol w:w="2776"/>
        <w:gridCol w:w="3716"/>
      </w:tblGrid>
      <w:tr w:rsidR="00A935A4" w:rsidRPr="00552651" w:rsidTr="006807B3">
        <w:tc>
          <w:tcPr>
            <w:tcW w:w="3624" w:type="dxa"/>
            <w:hideMark/>
          </w:tcPr>
          <w:p w:rsidR="00A935A4" w:rsidRPr="00552651" w:rsidRDefault="00A935A4" w:rsidP="006807B3">
            <w:pPr>
              <w:pStyle w:val="NormalWeb"/>
              <w:spacing w:before="0" w:beforeAutospacing="0" w:after="0" w:afterAutospacing="0"/>
              <w:rPr>
                <w:rFonts w:ascii="Verdana" w:hAnsi="Verdana"/>
                <w:sz w:val="28"/>
                <w:szCs w:val="28"/>
              </w:rPr>
            </w:pPr>
            <w:r w:rsidRPr="00552651">
              <w:rPr>
                <w:rFonts w:ascii="Verdana" w:hAnsi="Verdana"/>
                <w:sz w:val="28"/>
                <w:szCs w:val="28"/>
              </w:rPr>
              <w:t>Type</w:t>
            </w:r>
          </w:p>
        </w:tc>
        <w:tc>
          <w:tcPr>
            <w:tcW w:w="4215" w:type="dxa"/>
            <w:hideMark/>
          </w:tcPr>
          <w:p w:rsidR="00A935A4" w:rsidRPr="00552651" w:rsidRDefault="00A935A4" w:rsidP="006807B3">
            <w:pPr>
              <w:pStyle w:val="NormalWeb"/>
              <w:spacing w:before="0" w:beforeAutospacing="0" w:after="0" w:afterAutospacing="0"/>
              <w:rPr>
                <w:rFonts w:ascii="Verdana" w:hAnsi="Verdana"/>
                <w:sz w:val="28"/>
                <w:szCs w:val="28"/>
              </w:rPr>
            </w:pPr>
            <w:r w:rsidRPr="00552651">
              <w:rPr>
                <w:rFonts w:ascii="Verdana" w:hAnsi="Verdana"/>
                <w:sz w:val="28"/>
                <w:szCs w:val="28"/>
              </w:rPr>
              <w:t>Charge</w:t>
            </w:r>
          </w:p>
        </w:tc>
        <w:tc>
          <w:tcPr>
            <w:tcW w:w="6109" w:type="dxa"/>
            <w:hideMark/>
          </w:tcPr>
          <w:p w:rsidR="00A935A4" w:rsidRPr="00552651" w:rsidRDefault="00A935A4" w:rsidP="006807B3">
            <w:pPr>
              <w:pStyle w:val="NormalWeb"/>
              <w:spacing w:before="0" w:beforeAutospacing="0" w:after="0" w:afterAutospacing="0"/>
              <w:rPr>
                <w:rFonts w:ascii="Verdana" w:hAnsi="Verdana"/>
                <w:sz w:val="28"/>
                <w:szCs w:val="28"/>
              </w:rPr>
            </w:pPr>
            <w:r w:rsidRPr="00552651">
              <w:rPr>
                <w:rFonts w:ascii="Verdana" w:hAnsi="Verdana"/>
                <w:sz w:val="28"/>
                <w:szCs w:val="28"/>
              </w:rPr>
              <w:t>Breakdown of charge</w:t>
            </w:r>
          </w:p>
        </w:tc>
      </w:tr>
      <w:tr w:rsidR="00A935A4" w:rsidRPr="00552651" w:rsidTr="006807B3">
        <w:tc>
          <w:tcPr>
            <w:tcW w:w="3624" w:type="dxa"/>
            <w:hideMark/>
          </w:tcPr>
          <w:p w:rsidR="00A935A4" w:rsidRPr="00552651" w:rsidRDefault="00A935A4" w:rsidP="006807B3">
            <w:pPr>
              <w:pStyle w:val="NormalWeb"/>
              <w:spacing w:before="0" w:beforeAutospacing="0" w:after="0" w:afterAutospacing="0"/>
              <w:rPr>
                <w:rFonts w:ascii="Verdana" w:hAnsi="Verdana"/>
                <w:sz w:val="28"/>
                <w:szCs w:val="28"/>
              </w:rPr>
            </w:pPr>
            <w:r>
              <w:rPr>
                <w:rFonts w:ascii="Verdana" w:hAnsi="Verdana"/>
                <w:sz w:val="28"/>
                <w:szCs w:val="28"/>
              </w:rPr>
              <w:t>S80 Demolition Notice</w:t>
            </w:r>
            <w:r w:rsidRPr="00552651">
              <w:rPr>
                <w:rFonts w:ascii="Verdana" w:hAnsi="Verdana"/>
                <w:sz w:val="28"/>
                <w:szCs w:val="28"/>
              </w:rPr>
              <w:t xml:space="preserve"> </w:t>
            </w:r>
            <w:r>
              <w:rPr>
                <w:rFonts w:ascii="Verdana" w:hAnsi="Verdana"/>
                <w:sz w:val="28"/>
                <w:szCs w:val="28"/>
              </w:rPr>
              <w:t>&amp; S81 Counter Notice</w:t>
            </w:r>
          </w:p>
        </w:tc>
        <w:tc>
          <w:tcPr>
            <w:tcW w:w="4215" w:type="dxa"/>
            <w:hideMark/>
          </w:tcPr>
          <w:p w:rsidR="00A935A4" w:rsidRDefault="00E04826" w:rsidP="006807B3">
            <w:pPr>
              <w:pStyle w:val="NormalWeb"/>
              <w:spacing w:before="0" w:beforeAutospacing="0" w:after="0" w:afterAutospacing="0"/>
              <w:rPr>
                <w:rFonts w:ascii="Verdana" w:hAnsi="Verdana"/>
                <w:sz w:val="28"/>
                <w:szCs w:val="28"/>
              </w:rPr>
            </w:pPr>
            <w:r>
              <w:rPr>
                <w:rFonts w:ascii="Verdana" w:hAnsi="Verdana"/>
                <w:sz w:val="28"/>
                <w:szCs w:val="28"/>
              </w:rPr>
              <w:t>£</w:t>
            </w:r>
            <w:r w:rsidR="00614A90">
              <w:rPr>
                <w:rFonts w:ascii="Verdana" w:hAnsi="Verdana"/>
                <w:sz w:val="28"/>
                <w:szCs w:val="28"/>
              </w:rPr>
              <w:t>200 inc</w:t>
            </w:r>
            <w:r w:rsidR="005C7653">
              <w:rPr>
                <w:rFonts w:ascii="Verdana" w:hAnsi="Verdana"/>
                <w:sz w:val="28"/>
                <w:szCs w:val="28"/>
              </w:rPr>
              <w:t xml:space="preserve"> VAT</w:t>
            </w:r>
          </w:p>
          <w:p w:rsidR="00A935A4" w:rsidRDefault="00A935A4" w:rsidP="006807B3">
            <w:pPr>
              <w:pStyle w:val="NormalWeb"/>
              <w:spacing w:before="0" w:beforeAutospacing="0" w:after="0" w:afterAutospacing="0"/>
              <w:rPr>
                <w:rFonts w:ascii="Verdana" w:hAnsi="Verdana"/>
                <w:sz w:val="28"/>
                <w:szCs w:val="28"/>
              </w:rPr>
            </w:pPr>
          </w:p>
          <w:p w:rsidR="00A935A4" w:rsidRPr="00552651" w:rsidRDefault="00A935A4" w:rsidP="006807B3">
            <w:pPr>
              <w:pStyle w:val="NormalWeb"/>
              <w:spacing w:before="0" w:beforeAutospacing="0" w:after="0" w:afterAutospacing="0"/>
              <w:rPr>
                <w:rFonts w:ascii="Verdana" w:hAnsi="Verdana"/>
                <w:sz w:val="28"/>
                <w:szCs w:val="28"/>
              </w:rPr>
            </w:pPr>
            <w:r>
              <w:rPr>
                <w:rFonts w:ascii="Verdana" w:hAnsi="Verdana"/>
                <w:sz w:val="28"/>
                <w:szCs w:val="28"/>
              </w:rPr>
              <w:t>Charge per application</w:t>
            </w:r>
          </w:p>
        </w:tc>
        <w:tc>
          <w:tcPr>
            <w:tcW w:w="6109" w:type="dxa"/>
            <w:hideMark/>
          </w:tcPr>
          <w:p w:rsidR="00A97118" w:rsidRDefault="00A97118" w:rsidP="00A935A4">
            <w:pPr>
              <w:textAlignment w:val="center"/>
              <w:rPr>
                <w:rFonts w:ascii="Verdana" w:hAnsi="Verdana"/>
                <w:color w:val="auto"/>
                <w:sz w:val="28"/>
                <w:szCs w:val="28"/>
              </w:rPr>
            </w:pPr>
            <w:r>
              <w:rPr>
                <w:rFonts w:ascii="Verdana" w:hAnsi="Verdana"/>
                <w:color w:val="auto"/>
                <w:sz w:val="28"/>
                <w:szCs w:val="28"/>
              </w:rPr>
              <w:t>TSO Registration</w:t>
            </w:r>
            <w:r w:rsidR="00436345">
              <w:rPr>
                <w:rFonts w:ascii="Verdana" w:hAnsi="Verdana"/>
                <w:color w:val="auto"/>
                <w:sz w:val="28"/>
                <w:szCs w:val="28"/>
              </w:rPr>
              <w:t xml:space="preserve"> (30 mins)</w:t>
            </w:r>
          </w:p>
          <w:p w:rsidR="00A97118" w:rsidRDefault="00A97118" w:rsidP="00A935A4">
            <w:pPr>
              <w:textAlignment w:val="center"/>
              <w:rPr>
                <w:rFonts w:ascii="Verdana" w:hAnsi="Verdana"/>
                <w:color w:val="auto"/>
                <w:sz w:val="28"/>
                <w:szCs w:val="28"/>
              </w:rPr>
            </w:pPr>
          </w:p>
          <w:p w:rsidR="00A935A4" w:rsidRDefault="00A97118" w:rsidP="00A935A4">
            <w:pPr>
              <w:textAlignment w:val="center"/>
              <w:rPr>
                <w:rFonts w:ascii="Verdana" w:hAnsi="Verdana"/>
                <w:color w:val="auto"/>
                <w:sz w:val="28"/>
                <w:szCs w:val="28"/>
              </w:rPr>
            </w:pPr>
            <w:r>
              <w:rPr>
                <w:rFonts w:ascii="Verdana" w:hAnsi="Verdana"/>
                <w:color w:val="auto"/>
                <w:sz w:val="28"/>
                <w:szCs w:val="28"/>
              </w:rPr>
              <w:t xml:space="preserve">BCO </w:t>
            </w:r>
            <w:r w:rsidR="00DB43F5">
              <w:rPr>
                <w:rFonts w:ascii="Verdana" w:hAnsi="Verdana"/>
                <w:color w:val="auto"/>
                <w:sz w:val="28"/>
                <w:szCs w:val="28"/>
              </w:rPr>
              <w:t xml:space="preserve">Risk Assessment, </w:t>
            </w:r>
            <w:r>
              <w:rPr>
                <w:rFonts w:ascii="Verdana" w:hAnsi="Verdana"/>
                <w:color w:val="auto"/>
                <w:sz w:val="28"/>
                <w:szCs w:val="28"/>
              </w:rPr>
              <w:t>Process of S80 &amp; S81 Counter Notice</w:t>
            </w:r>
            <w:r w:rsidR="00DB43F5">
              <w:rPr>
                <w:rFonts w:ascii="Verdana" w:hAnsi="Verdana"/>
                <w:color w:val="auto"/>
                <w:sz w:val="28"/>
                <w:szCs w:val="28"/>
              </w:rPr>
              <w:t>, site inspections</w:t>
            </w:r>
          </w:p>
          <w:p w:rsidR="00CE1681" w:rsidRDefault="00CE1681" w:rsidP="00A97118">
            <w:pPr>
              <w:textAlignment w:val="center"/>
              <w:rPr>
                <w:rFonts w:ascii="Verdana" w:hAnsi="Verdana"/>
                <w:color w:val="auto"/>
                <w:sz w:val="28"/>
                <w:szCs w:val="28"/>
              </w:rPr>
            </w:pPr>
          </w:p>
          <w:p w:rsidR="00CE1681" w:rsidRDefault="00CE1681" w:rsidP="00A97118">
            <w:pPr>
              <w:textAlignment w:val="center"/>
              <w:rPr>
                <w:rFonts w:ascii="Verdana" w:hAnsi="Verdana"/>
                <w:color w:val="auto"/>
                <w:sz w:val="28"/>
                <w:szCs w:val="28"/>
              </w:rPr>
            </w:pPr>
          </w:p>
          <w:p w:rsidR="00A935A4" w:rsidRPr="00A97118" w:rsidRDefault="005C7653" w:rsidP="00A97118">
            <w:pPr>
              <w:textAlignment w:val="center"/>
              <w:rPr>
                <w:rFonts w:ascii="Verdana" w:hAnsi="Verdana"/>
                <w:color w:val="auto"/>
                <w:sz w:val="28"/>
                <w:szCs w:val="28"/>
              </w:rPr>
            </w:pPr>
            <w:r>
              <w:rPr>
                <w:rFonts w:ascii="Verdana" w:hAnsi="Verdana"/>
                <w:color w:val="auto"/>
                <w:sz w:val="28"/>
                <w:szCs w:val="28"/>
              </w:rPr>
              <w:t>(if additional visits are required these will be charged at £55 per visit).</w:t>
            </w:r>
          </w:p>
        </w:tc>
      </w:tr>
    </w:tbl>
    <w:p w:rsidR="00A935A4" w:rsidRDefault="00A935A4" w:rsidP="004B2BBD">
      <w:pPr>
        <w:spacing w:after="160" w:line="259" w:lineRule="auto"/>
        <w:textAlignment w:val="center"/>
        <w:rPr>
          <w:lang w:bidi="ar-SA"/>
        </w:rPr>
      </w:pPr>
    </w:p>
    <w:p w:rsidR="00A935A4" w:rsidRDefault="00A935A4" w:rsidP="004B2BBD">
      <w:pPr>
        <w:spacing w:after="160" w:line="259" w:lineRule="auto"/>
        <w:textAlignment w:val="center"/>
        <w:rPr>
          <w:lang w:bidi="ar-SA"/>
        </w:rPr>
      </w:pPr>
    </w:p>
    <w:p w:rsidR="00E04826" w:rsidRDefault="00E04826" w:rsidP="004B2BBD">
      <w:pPr>
        <w:spacing w:after="160" w:line="259" w:lineRule="auto"/>
        <w:textAlignment w:val="center"/>
        <w:rPr>
          <w:lang w:bidi="ar-SA"/>
        </w:rPr>
      </w:pPr>
    </w:p>
    <w:p w:rsidR="00E04826" w:rsidRDefault="00E04826"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5F3042" w:rsidRDefault="005F3042" w:rsidP="004B2BBD">
      <w:pPr>
        <w:spacing w:after="160" w:line="259" w:lineRule="auto"/>
        <w:textAlignment w:val="center"/>
        <w:rPr>
          <w:lang w:bidi="ar-SA"/>
        </w:rPr>
      </w:pPr>
    </w:p>
    <w:p w:rsidR="00E04826" w:rsidRDefault="00E04826" w:rsidP="004B2BBD">
      <w:pPr>
        <w:spacing w:after="160" w:line="259" w:lineRule="auto"/>
        <w:textAlignment w:val="center"/>
        <w:rPr>
          <w:lang w:bidi="ar-SA"/>
        </w:rPr>
      </w:pPr>
    </w:p>
    <w:p w:rsidR="00E04826" w:rsidRDefault="00E04826" w:rsidP="004B2BBD">
      <w:pPr>
        <w:spacing w:after="160" w:line="259" w:lineRule="auto"/>
        <w:textAlignment w:val="center"/>
        <w:rPr>
          <w:lang w:bidi="ar-SA"/>
        </w:rPr>
      </w:pPr>
    </w:p>
    <w:p w:rsidR="00E04826" w:rsidRDefault="00E04826" w:rsidP="00E04826">
      <w:pPr>
        <w:pStyle w:val="Heading1"/>
        <w:rPr>
          <w:rFonts w:cs="Times New Roman"/>
        </w:rPr>
      </w:pPr>
      <w:r>
        <w:t>Safety at Sports Grounds – Special Safety Cerifcates</w:t>
      </w:r>
    </w:p>
    <w:p w:rsidR="00E04826" w:rsidRDefault="00E04826" w:rsidP="00E04826">
      <w:pPr>
        <w:pStyle w:val="NormalWeb"/>
        <w:spacing w:before="0" w:beforeAutospacing="0" w:after="0" w:afterAutospacing="0"/>
        <w:ind w:left="540"/>
        <w:rPr>
          <w:rFonts w:ascii="Verdana" w:hAnsi="Verdana"/>
          <w:color w:val="FFFFFF"/>
          <w:sz w:val="28"/>
          <w:szCs w:val="28"/>
        </w:rPr>
      </w:pPr>
      <w:r>
        <w:rPr>
          <w:rFonts w:ascii="Verdana" w:hAnsi="Verdana"/>
          <w:color w:val="FFFFFF"/>
          <w:sz w:val="28"/>
          <w:szCs w:val="28"/>
        </w:rPr>
        <w:t> </w:t>
      </w:r>
    </w:p>
    <w:p w:rsidR="00E04826" w:rsidRDefault="002C2219" w:rsidP="00E04826">
      <w:pPr>
        <w:spacing w:after="160" w:line="259" w:lineRule="auto"/>
        <w:textAlignment w:val="center"/>
        <w:rPr>
          <w:rFonts w:ascii="Verdana" w:hAnsi="Verdana"/>
          <w:sz w:val="28"/>
          <w:szCs w:val="28"/>
          <w:lang w:bidi="ar-SA"/>
        </w:rPr>
      </w:pPr>
      <w:r>
        <w:rPr>
          <w:rFonts w:ascii="Verdana" w:hAnsi="Verdana"/>
          <w:sz w:val="28"/>
          <w:szCs w:val="28"/>
          <w:lang w:bidi="ar-SA"/>
        </w:rPr>
        <w:t xml:space="preserve">To cover registration, </w:t>
      </w:r>
      <w:r w:rsidR="00E04826">
        <w:rPr>
          <w:rFonts w:ascii="Verdana" w:hAnsi="Verdana"/>
          <w:sz w:val="28"/>
          <w:szCs w:val="28"/>
          <w:lang w:bidi="ar-SA"/>
        </w:rPr>
        <w:t>process</w:t>
      </w:r>
      <w:r>
        <w:rPr>
          <w:rFonts w:ascii="Verdana" w:hAnsi="Verdana"/>
          <w:sz w:val="28"/>
          <w:szCs w:val="28"/>
          <w:lang w:bidi="ar-SA"/>
        </w:rPr>
        <w:t>, assessment and issuing</w:t>
      </w:r>
      <w:r w:rsidR="00E04826">
        <w:rPr>
          <w:rFonts w:ascii="Verdana" w:hAnsi="Verdana"/>
          <w:sz w:val="28"/>
          <w:szCs w:val="28"/>
          <w:lang w:bidi="ar-SA"/>
        </w:rPr>
        <w:t xml:space="preserve"> of a Special Safety Certif</w:t>
      </w:r>
      <w:r>
        <w:rPr>
          <w:rFonts w:ascii="Verdana" w:hAnsi="Verdana"/>
          <w:sz w:val="28"/>
          <w:szCs w:val="28"/>
          <w:lang w:bidi="ar-SA"/>
        </w:rPr>
        <w:t>icate under the Safety at Sports Grounds Act</w:t>
      </w:r>
    </w:p>
    <w:p w:rsidR="00E04826" w:rsidRDefault="00E04826" w:rsidP="00E04826">
      <w:pPr>
        <w:spacing w:after="160" w:line="259" w:lineRule="auto"/>
        <w:textAlignment w:val="center"/>
        <w:rPr>
          <w:rFonts w:ascii="Verdana" w:hAnsi="Verdana"/>
          <w:sz w:val="28"/>
          <w:szCs w:val="28"/>
          <w:lang w:bidi="ar-SA"/>
        </w:rPr>
      </w:pPr>
    </w:p>
    <w:p w:rsidR="00E04826" w:rsidRPr="00A97118" w:rsidRDefault="00E04826" w:rsidP="00E04826">
      <w:pPr>
        <w:spacing w:after="160" w:line="259" w:lineRule="auto"/>
        <w:textAlignment w:val="center"/>
        <w:rPr>
          <w:rFonts w:ascii="Verdana" w:hAnsi="Verdana"/>
          <w:sz w:val="28"/>
          <w:szCs w:val="28"/>
          <w:lang w:bidi="ar-SA"/>
        </w:rPr>
      </w:pPr>
    </w:p>
    <w:tbl>
      <w:tblPr>
        <w:tblStyle w:val="TableGrid"/>
        <w:tblW w:w="0" w:type="auto"/>
        <w:tblLook w:val="04A0" w:firstRow="1" w:lastRow="0" w:firstColumn="1" w:lastColumn="0" w:noHBand="0" w:noVBand="1"/>
      </w:tblPr>
      <w:tblGrid>
        <w:gridCol w:w="2516"/>
        <w:gridCol w:w="2823"/>
        <w:gridCol w:w="3677"/>
      </w:tblGrid>
      <w:tr w:rsidR="00E04826" w:rsidRPr="00552651" w:rsidTr="000B6BD1">
        <w:tc>
          <w:tcPr>
            <w:tcW w:w="3624" w:type="dxa"/>
            <w:hideMark/>
          </w:tcPr>
          <w:p w:rsidR="00E04826" w:rsidRPr="00552651" w:rsidRDefault="00E04826" w:rsidP="000B6BD1">
            <w:pPr>
              <w:pStyle w:val="NormalWeb"/>
              <w:spacing w:before="0" w:beforeAutospacing="0" w:after="0" w:afterAutospacing="0"/>
              <w:rPr>
                <w:rFonts w:ascii="Verdana" w:hAnsi="Verdana"/>
                <w:sz w:val="28"/>
                <w:szCs w:val="28"/>
              </w:rPr>
            </w:pPr>
            <w:r w:rsidRPr="00552651">
              <w:rPr>
                <w:rFonts w:ascii="Verdana" w:hAnsi="Verdana"/>
                <w:sz w:val="28"/>
                <w:szCs w:val="28"/>
              </w:rPr>
              <w:t>Type</w:t>
            </w:r>
          </w:p>
        </w:tc>
        <w:tc>
          <w:tcPr>
            <w:tcW w:w="4215" w:type="dxa"/>
            <w:hideMark/>
          </w:tcPr>
          <w:p w:rsidR="00E04826" w:rsidRPr="00552651" w:rsidRDefault="00E04826" w:rsidP="000B6BD1">
            <w:pPr>
              <w:pStyle w:val="NormalWeb"/>
              <w:spacing w:before="0" w:beforeAutospacing="0" w:after="0" w:afterAutospacing="0"/>
              <w:rPr>
                <w:rFonts w:ascii="Verdana" w:hAnsi="Verdana"/>
                <w:sz w:val="28"/>
                <w:szCs w:val="28"/>
              </w:rPr>
            </w:pPr>
            <w:r w:rsidRPr="00552651">
              <w:rPr>
                <w:rFonts w:ascii="Verdana" w:hAnsi="Verdana"/>
                <w:sz w:val="28"/>
                <w:szCs w:val="28"/>
              </w:rPr>
              <w:t>Charge</w:t>
            </w:r>
          </w:p>
        </w:tc>
        <w:tc>
          <w:tcPr>
            <w:tcW w:w="6109" w:type="dxa"/>
            <w:hideMark/>
          </w:tcPr>
          <w:p w:rsidR="00E04826" w:rsidRPr="00552651" w:rsidRDefault="00E04826" w:rsidP="000B6BD1">
            <w:pPr>
              <w:pStyle w:val="NormalWeb"/>
              <w:spacing w:before="0" w:beforeAutospacing="0" w:after="0" w:afterAutospacing="0"/>
              <w:rPr>
                <w:rFonts w:ascii="Verdana" w:hAnsi="Verdana"/>
                <w:sz w:val="28"/>
                <w:szCs w:val="28"/>
              </w:rPr>
            </w:pPr>
            <w:r w:rsidRPr="00552651">
              <w:rPr>
                <w:rFonts w:ascii="Verdana" w:hAnsi="Verdana"/>
                <w:sz w:val="28"/>
                <w:szCs w:val="28"/>
              </w:rPr>
              <w:t>Breakdown of charge</w:t>
            </w:r>
          </w:p>
        </w:tc>
      </w:tr>
      <w:tr w:rsidR="00E04826" w:rsidRPr="00552651" w:rsidTr="000B6BD1">
        <w:tc>
          <w:tcPr>
            <w:tcW w:w="3624" w:type="dxa"/>
            <w:hideMark/>
          </w:tcPr>
          <w:p w:rsidR="00E04826" w:rsidRDefault="00E04826" w:rsidP="000B6BD1">
            <w:pPr>
              <w:pStyle w:val="NormalWeb"/>
              <w:spacing w:before="0" w:beforeAutospacing="0" w:after="0" w:afterAutospacing="0"/>
              <w:rPr>
                <w:rFonts w:ascii="Verdana" w:hAnsi="Verdana"/>
                <w:sz w:val="28"/>
                <w:szCs w:val="28"/>
              </w:rPr>
            </w:pPr>
            <w:r>
              <w:rPr>
                <w:rFonts w:ascii="Verdana" w:hAnsi="Verdana"/>
                <w:sz w:val="28"/>
                <w:szCs w:val="28"/>
              </w:rPr>
              <w:t>Special Safety Certificate under the Safety at Sports Grounds Act</w:t>
            </w:r>
          </w:p>
          <w:p w:rsidR="002C2219" w:rsidRDefault="002C2219" w:rsidP="000B6BD1">
            <w:pPr>
              <w:pStyle w:val="NormalWeb"/>
              <w:spacing w:before="0" w:beforeAutospacing="0" w:after="0" w:afterAutospacing="0"/>
              <w:rPr>
                <w:rFonts w:ascii="Verdana" w:hAnsi="Verdana"/>
                <w:sz w:val="28"/>
                <w:szCs w:val="28"/>
              </w:rPr>
            </w:pPr>
          </w:p>
          <w:p w:rsidR="002C2219" w:rsidRPr="00552651" w:rsidRDefault="002C2219" w:rsidP="000B6BD1">
            <w:pPr>
              <w:pStyle w:val="NormalWeb"/>
              <w:spacing w:before="0" w:beforeAutospacing="0" w:after="0" w:afterAutospacing="0"/>
              <w:rPr>
                <w:rFonts w:ascii="Verdana" w:hAnsi="Verdana"/>
                <w:sz w:val="28"/>
                <w:szCs w:val="28"/>
              </w:rPr>
            </w:pPr>
            <w:r>
              <w:rPr>
                <w:rFonts w:ascii="Verdana" w:hAnsi="Verdana"/>
                <w:sz w:val="28"/>
                <w:szCs w:val="28"/>
              </w:rPr>
              <w:t>Eg. Events such as Elton John Concert at Walsall FC 2015</w:t>
            </w:r>
          </w:p>
        </w:tc>
        <w:tc>
          <w:tcPr>
            <w:tcW w:w="4215" w:type="dxa"/>
            <w:hideMark/>
          </w:tcPr>
          <w:p w:rsidR="00E04826" w:rsidRDefault="00E04826" w:rsidP="000B6BD1">
            <w:pPr>
              <w:pStyle w:val="NormalWeb"/>
              <w:spacing w:before="0" w:beforeAutospacing="0" w:after="0" w:afterAutospacing="0"/>
              <w:rPr>
                <w:rFonts w:ascii="Verdana" w:hAnsi="Verdana"/>
                <w:sz w:val="28"/>
                <w:szCs w:val="28"/>
              </w:rPr>
            </w:pPr>
            <w:r>
              <w:rPr>
                <w:rFonts w:ascii="Verdana" w:hAnsi="Verdana"/>
                <w:sz w:val="28"/>
                <w:szCs w:val="28"/>
              </w:rPr>
              <w:t>£55 + VAT per hour</w:t>
            </w:r>
          </w:p>
          <w:p w:rsidR="00E04826" w:rsidRDefault="00E04826" w:rsidP="000B6BD1">
            <w:pPr>
              <w:pStyle w:val="NormalWeb"/>
              <w:spacing w:before="0" w:beforeAutospacing="0" w:after="0" w:afterAutospacing="0"/>
              <w:rPr>
                <w:rFonts w:ascii="Verdana" w:hAnsi="Verdana"/>
                <w:sz w:val="28"/>
                <w:szCs w:val="28"/>
              </w:rPr>
            </w:pPr>
          </w:p>
          <w:p w:rsidR="00E04826" w:rsidRPr="00552651" w:rsidRDefault="00E04826" w:rsidP="000B6BD1">
            <w:pPr>
              <w:pStyle w:val="NormalWeb"/>
              <w:spacing w:before="0" w:beforeAutospacing="0" w:after="0" w:afterAutospacing="0"/>
              <w:rPr>
                <w:rFonts w:ascii="Verdana" w:hAnsi="Verdana"/>
                <w:sz w:val="28"/>
                <w:szCs w:val="28"/>
              </w:rPr>
            </w:pPr>
            <w:r>
              <w:rPr>
                <w:rFonts w:ascii="Verdana" w:hAnsi="Verdana"/>
                <w:sz w:val="28"/>
                <w:szCs w:val="28"/>
              </w:rPr>
              <w:t>Charge per application</w:t>
            </w:r>
          </w:p>
        </w:tc>
        <w:tc>
          <w:tcPr>
            <w:tcW w:w="6109" w:type="dxa"/>
            <w:hideMark/>
          </w:tcPr>
          <w:p w:rsidR="00E04826" w:rsidRDefault="00E04826" w:rsidP="000B6BD1">
            <w:pPr>
              <w:textAlignment w:val="center"/>
              <w:rPr>
                <w:rFonts w:ascii="Verdana" w:hAnsi="Verdana"/>
                <w:color w:val="auto"/>
                <w:sz w:val="28"/>
                <w:szCs w:val="28"/>
              </w:rPr>
            </w:pPr>
            <w:r>
              <w:rPr>
                <w:rFonts w:ascii="Verdana" w:hAnsi="Verdana"/>
                <w:color w:val="auto"/>
                <w:sz w:val="28"/>
                <w:szCs w:val="28"/>
              </w:rPr>
              <w:t xml:space="preserve">Building Control Officers time </w:t>
            </w:r>
          </w:p>
          <w:p w:rsidR="00E04826" w:rsidRDefault="00E04826" w:rsidP="000B6BD1">
            <w:pPr>
              <w:textAlignment w:val="center"/>
              <w:rPr>
                <w:rFonts w:ascii="Verdana" w:hAnsi="Verdana"/>
                <w:color w:val="auto"/>
                <w:sz w:val="28"/>
                <w:szCs w:val="28"/>
              </w:rPr>
            </w:pPr>
            <w:r>
              <w:rPr>
                <w:rFonts w:ascii="Verdana" w:hAnsi="Verdana"/>
                <w:color w:val="auto"/>
                <w:sz w:val="28"/>
                <w:szCs w:val="28"/>
              </w:rPr>
              <w:t>£55 per hour + VAT</w:t>
            </w:r>
          </w:p>
          <w:p w:rsidR="00E04826" w:rsidRDefault="00E04826" w:rsidP="000B6BD1">
            <w:pPr>
              <w:textAlignment w:val="center"/>
              <w:rPr>
                <w:rFonts w:ascii="Verdana" w:hAnsi="Verdana"/>
                <w:color w:val="auto"/>
                <w:sz w:val="28"/>
                <w:szCs w:val="28"/>
              </w:rPr>
            </w:pPr>
          </w:p>
          <w:p w:rsidR="00E04826" w:rsidRPr="00A97118" w:rsidRDefault="00447315" w:rsidP="000B6BD1">
            <w:pPr>
              <w:textAlignment w:val="center"/>
              <w:rPr>
                <w:rFonts w:ascii="Verdana" w:hAnsi="Verdana"/>
                <w:color w:val="auto"/>
                <w:sz w:val="28"/>
                <w:szCs w:val="28"/>
              </w:rPr>
            </w:pPr>
            <w:r>
              <w:rPr>
                <w:rFonts w:ascii="Verdana" w:hAnsi="Verdana"/>
                <w:color w:val="auto"/>
                <w:sz w:val="28"/>
                <w:szCs w:val="28"/>
              </w:rPr>
              <w:t xml:space="preserve">Length of time is unknown - </w:t>
            </w:r>
            <w:r w:rsidR="00E04826">
              <w:rPr>
                <w:rFonts w:ascii="Verdana" w:hAnsi="Verdana"/>
                <w:color w:val="auto"/>
                <w:sz w:val="28"/>
                <w:szCs w:val="28"/>
              </w:rPr>
              <w:t>dependent on type of application and works involved</w:t>
            </w:r>
          </w:p>
        </w:tc>
      </w:tr>
    </w:tbl>
    <w:p w:rsidR="00E04826" w:rsidRDefault="00E04826" w:rsidP="00E04826">
      <w:pPr>
        <w:spacing w:after="160" w:line="259" w:lineRule="auto"/>
        <w:textAlignment w:val="center"/>
        <w:rPr>
          <w:lang w:bidi="ar-SA"/>
        </w:rPr>
      </w:pPr>
    </w:p>
    <w:p w:rsidR="00E04826" w:rsidRDefault="00E04826"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4B2BBD">
      <w:pPr>
        <w:spacing w:after="160" w:line="259" w:lineRule="auto"/>
        <w:textAlignment w:val="center"/>
        <w:rPr>
          <w:lang w:bidi="ar-SA"/>
        </w:rPr>
      </w:pPr>
    </w:p>
    <w:p w:rsidR="00AD64C7" w:rsidRDefault="00AD64C7" w:rsidP="00AD64C7">
      <w:pPr>
        <w:pStyle w:val="Heading1"/>
        <w:rPr>
          <w:rFonts w:cs="Times New Roman"/>
        </w:rPr>
      </w:pPr>
      <w:r>
        <w:t>Trial hole inspection – Pre-submissions</w:t>
      </w:r>
      <w:r w:rsidR="00771723">
        <w:t xml:space="preserve"> – Jan 1</w:t>
      </w:r>
      <w:r w:rsidR="00771723" w:rsidRPr="00771723">
        <w:rPr>
          <w:vertAlign w:val="superscript"/>
        </w:rPr>
        <w:t>st</w:t>
      </w:r>
      <w:r w:rsidR="00771723">
        <w:t xml:space="preserve"> 2021</w:t>
      </w:r>
    </w:p>
    <w:p w:rsidR="00AD64C7" w:rsidRDefault="00AD64C7" w:rsidP="00AD64C7">
      <w:pPr>
        <w:pStyle w:val="NormalWeb"/>
        <w:spacing w:before="0" w:beforeAutospacing="0" w:after="0" w:afterAutospacing="0"/>
        <w:ind w:left="540"/>
        <w:rPr>
          <w:rFonts w:ascii="Verdana" w:hAnsi="Verdana"/>
          <w:color w:val="FFFFFF"/>
          <w:sz w:val="28"/>
          <w:szCs w:val="28"/>
        </w:rPr>
      </w:pPr>
      <w:r>
        <w:rPr>
          <w:rFonts w:ascii="Verdana" w:hAnsi="Verdana"/>
          <w:color w:val="FFFFFF"/>
          <w:sz w:val="28"/>
          <w:szCs w:val="28"/>
        </w:rPr>
        <w:t> </w:t>
      </w:r>
    </w:p>
    <w:p w:rsidR="00AD64C7" w:rsidRPr="00AD64C7" w:rsidRDefault="00AD64C7" w:rsidP="00AD64C7">
      <w:pPr>
        <w:spacing w:after="160" w:line="259" w:lineRule="auto"/>
        <w:textAlignment w:val="center"/>
        <w:rPr>
          <w:rFonts w:ascii="Verdana" w:hAnsi="Verdana"/>
          <w:sz w:val="28"/>
          <w:szCs w:val="28"/>
          <w:lang w:bidi="ar-SA"/>
        </w:rPr>
      </w:pPr>
      <w:r w:rsidRPr="00AD64C7">
        <w:rPr>
          <w:rFonts w:ascii="Verdana" w:hAnsi="Verdana"/>
          <w:sz w:val="28"/>
          <w:szCs w:val="28"/>
        </w:rPr>
        <w:t>To cover registration of the pre-submission and site visit in relation to the inspection of existing foundations (through trial holes), and to make an assessment with respect to their suitability with the purpose to build above.</w:t>
      </w:r>
    </w:p>
    <w:p w:rsidR="00AD64C7" w:rsidRDefault="00AD64C7" w:rsidP="00AD64C7">
      <w:pPr>
        <w:spacing w:after="160" w:line="259" w:lineRule="auto"/>
        <w:textAlignment w:val="center"/>
        <w:rPr>
          <w:rFonts w:ascii="Verdana" w:hAnsi="Verdana"/>
          <w:sz w:val="28"/>
          <w:szCs w:val="28"/>
          <w:lang w:bidi="ar-SA"/>
        </w:rPr>
      </w:pPr>
    </w:p>
    <w:p w:rsidR="00AD64C7" w:rsidRPr="00A97118" w:rsidRDefault="00AD64C7" w:rsidP="00AD64C7">
      <w:pPr>
        <w:spacing w:after="160" w:line="259" w:lineRule="auto"/>
        <w:textAlignment w:val="center"/>
        <w:rPr>
          <w:rFonts w:ascii="Verdana" w:hAnsi="Verdana"/>
          <w:sz w:val="28"/>
          <w:szCs w:val="28"/>
          <w:lang w:bidi="ar-SA"/>
        </w:rPr>
      </w:pPr>
    </w:p>
    <w:tbl>
      <w:tblPr>
        <w:tblStyle w:val="TableGrid"/>
        <w:tblW w:w="0" w:type="auto"/>
        <w:tblLook w:val="04A0" w:firstRow="1" w:lastRow="0" w:firstColumn="1" w:lastColumn="0" w:noHBand="0" w:noVBand="1"/>
      </w:tblPr>
      <w:tblGrid>
        <w:gridCol w:w="2599"/>
        <w:gridCol w:w="2828"/>
        <w:gridCol w:w="3589"/>
      </w:tblGrid>
      <w:tr w:rsidR="00AD64C7" w:rsidRPr="00552651" w:rsidTr="00B31DFB">
        <w:tc>
          <w:tcPr>
            <w:tcW w:w="3624" w:type="dxa"/>
            <w:hideMark/>
          </w:tcPr>
          <w:p w:rsidR="00AD64C7" w:rsidRPr="00552651" w:rsidRDefault="00AD64C7" w:rsidP="00B31DFB">
            <w:pPr>
              <w:pStyle w:val="NormalWeb"/>
              <w:spacing w:before="0" w:beforeAutospacing="0" w:after="0" w:afterAutospacing="0"/>
              <w:rPr>
                <w:rFonts w:ascii="Verdana" w:hAnsi="Verdana"/>
                <w:sz w:val="28"/>
                <w:szCs w:val="28"/>
              </w:rPr>
            </w:pPr>
            <w:r w:rsidRPr="00552651">
              <w:rPr>
                <w:rFonts w:ascii="Verdana" w:hAnsi="Verdana"/>
                <w:sz w:val="28"/>
                <w:szCs w:val="28"/>
              </w:rPr>
              <w:t>Type</w:t>
            </w:r>
          </w:p>
        </w:tc>
        <w:tc>
          <w:tcPr>
            <w:tcW w:w="4215" w:type="dxa"/>
            <w:hideMark/>
          </w:tcPr>
          <w:p w:rsidR="00AD64C7" w:rsidRPr="00552651" w:rsidRDefault="00AD64C7" w:rsidP="00B31DFB">
            <w:pPr>
              <w:pStyle w:val="NormalWeb"/>
              <w:spacing w:before="0" w:beforeAutospacing="0" w:after="0" w:afterAutospacing="0"/>
              <w:rPr>
                <w:rFonts w:ascii="Verdana" w:hAnsi="Verdana"/>
                <w:sz w:val="28"/>
                <w:szCs w:val="28"/>
              </w:rPr>
            </w:pPr>
            <w:r w:rsidRPr="00552651">
              <w:rPr>
                <w:rFonts w:ascii="Verdana" w:hAnsi="Verdana"/>
                <w:sz w:val="28"/>
                <w:szCs w:val="28"/>
              </w:rPr>
              <w:t>Charge</w:t>
            </w:r>
          </w:p>
        </w:tc>
        <w:tc>
          <w:tcPr>
            <w:tcW w:w="6109" w:type="dxa"/>
            <w:hideMark/>
          </w:tcPr>
          <w:p w:rsidR="00AD64C7" w:rsidRPr="00552651" w:rsidRDefault="00AD64C7" w:rsidP="00B31DFB">
            <w:pPr>
              <w:pStyle w:val="NormalWeb"/>
              <w:spacing w:before="0" w:beforeAutospacing="0" w:after="0" w:afterAutospacing="0"/>
              <w:rPr>
                <w:rFonts w:ascii="Verdana" w:hAnsi="Verdana"/>
                <w:sz w:val="28"/>
                <w:szCs w:val="28"/>
              </w:rPr>
            </w:pPr>
            <w:r w:rsidRPr="00552651">
              <w:rPr>
                <w:rFonts w:ascii="Verdana" w:hAnsi="Verdana"/>
                <w:sz w:val="28"/>
                <w:szCs w:val="28"/>
              </w:rPr>
              <w:t>Breakdown of charge</w:t>
            </w:r>
          </w:p>
        </w:tc>
      </w:tr>
      <w:tr w:rsidR="00AD64C7" w:rsidRPr="00552651" w:rsidTr="00B31DFB">
        <w:tc>
          <w:tcPr>
            <w:tcW w:w="3624" w:type="dxa"/>
            <w:hideMark/>
          </w:tcPr>
          <w:p w:rsidR="00AD64C7" w:rsidRPr="00AD64C7" w:rsidRDefault="00AD64C7" w:rsidP="00B31DFB">
            <w:pPr>
              <w:pStyle w:val="NormalWeb"/>
              <w:spacing w:before="0" w:beforeAutospacing="0" w:after="0" w:afterAutospacing="0"/>
              <w:rPr>
                <w:rFonts w:ascii="Verdana" w:hAnsi="Verdana"/>
                <w:sz w:val="28"/>
                <w:szCs w:val="28"/>
              </w:rPr>
            </w:pPr>
            <w:r w:rsidRPr="00AD64C7">
              <w:rPr>
                <w:rFonts w:ascii="Verdana" w:hAnsi="Verdana"/>
                <w:color w:val="000000"/>
                <w:sz w:val="28"/>
                <w:szCs w:val="28"/>
              </w:rPr>
              <w:t>Pre-submission registration and site visit in relation to assessing existing foundations</w:t>
            </w:r>
          </w:p>
        </w:tc>
        <w:tc>
          <w:tcPr>
            <w:tcW w:w="4215" w:type="dxa"/>
            <w:hideMark/>
          </w:tcPr>
          <w:p w:rsidR="00AD64C7" w:rsidRPr="00AD64C7" w:rsidRDefault="00AD64C7" w:rsidP="00AD64C7">
            <w:pPr>
              <w:pStyle w:val="NormalWeb"/>
              <w:spacing w:before="0" w:beforeAutospacing="0" w:after="0" w:afterAutospacing="0"/>
              <w:rPr>
                <w:rFonts w:ascii="Verdana" w:hAnsi="Verdana"/>
                <w:color w:val="000000"/>
                <w:sz w:val="28"/>
                <w:szCs w:val="28"/>
                <w:lang w:eastAsia="en-US"/>
              </w:rPr>
            </w:pPr>
            <w:r w:rsidRPr="00AD64C7">
              <w:rPr>
                <w:rFonts w:ascii="Verdana" w:hAnsi="Verdana"/>
                <w:color w:val="000000"/>
                <w:sz w:val="28"/>
                <w:szCs w:val="28"/>
                <w:lang w:eastAsia="en-US"/>
              </w:rPr>
              <w:t>Free pre-submission and registration</w:t>
            </w:r>
          </w:p>
          <w:p w:rsidR="00AD64C7" w:rsidRPr="00AD64C7" w:rsidRDefault="00AD64C7" w:rsidP="00AD64C7">
            <w:pPr>
              <w:pStyle w:val="NormalWeb"/>
              <w:spacing w:before="0" w:beforeAutospacing="0" w:after="0" w:afterAutospacing="0"/>
              <w:rPr>
                <w:rFonts w:ascii="Verdana" w:hAnsi="Verdana"/>
                <w:color w:val="000000"/>
                <w:sz w:val="28"/>
                <w:szCs w:val="28"/>
                <w:lang w:eastAsia="en-US"/>
              </w:rPr>
            </w:pPr>
          </w:p>
          <w:p w:rsidR="00AD64C7" w:rsidRPr="00AD64C7" w:rsidRDefault="00AD64C7" w:rsidP="00AD64C7">
            <w:pPr>
              <w:pStyle w:val="NormalWeb"/>
              <w:spacing w:before="0" w:beforeAutospacing="0" w:after="0" w:afterAutospacing="0"/>
              <w:rPr>
                <w:rFonts w:ascii="Verdana" w:hAnsi="Verdana"/>
                <w:color w:val="000000"/>
                <w:sz w:val="28"/>
                <w:szCs w:val="28"/>
                <w:lang w:eastAsia="en-US"/>
              </w:rPr>
            </w:pPr>
          </w:p>
          <w:p w:rsidR="00AD64C7" w:rsidRPr="00552651" w:rsidRDefault="00AD64C7" w:rsidP="00AD64C7">
            <w:pPr>
              <w:pStyle w:val="NormalWeb"/>
              <w:spacing w:before="0" w:beforeAutospacing="0" w:after="0" w:afterAutospacing="0"/>
              <w:rPr>
                <w:rFonts w:ascii="Verdana" w:hAnsi="Verdana"/>
                <w:sz w:val="28"/>
                <w:szCs w:val="28"/>
              </w:rPr>
            </w:pPr>
            <w:r w:rsidRPr="00AD64C7">
              <w:rPr>
                <w:rFonts w:ascii="Verdana" w:hAnsi="Verdana"/>
                <w:color w:val="000000"/>
                <w:sz w:val="28"/>
                <w:szCs w:val="28"/>
              </w:rPr>
              <w:t>£55 + VAT per site visit</w:t>
            </w:r>
          </w:p>
        </w:tc>
        <w:tc>
          <w:tcPr>
            <w:tcW w:w="6109" w:type="dxa"/>
            <w:hideMark/>
          </w:tcPr>
          <w:p w:rsidR="00AD64C7" w:rsidRPr="00AD64C7" w:rsidRDefault="00AD64C7" w:rsidP="00AD64C7">
            <w:pPr>
              <w:textAlignment w:val="center"/>
              <w:rPr>
                <w:rFonts w:ascii="Verdana" w:hAnsi="Verdana" w:cs="Calibri"/>
                <w:kern w:val="0"/>
                <w:sz w:val="28"/>
                <w:szCs w:val="28"/>
                <w:lang w:bidi="ar-SA"/>
              </w:rPr>
            </w:pPr>
            <w:r w:rsidRPr="00AD64C7">
              <w:rPr>
                <w:rFonts w:ascii="Verdana" w:hAnsi="Verdana"/>
                <w:sz w:val="28"/>
                <w:szCs w:val="28"/>
              </w:rPr>
              <w:t>Site visit – Building Control Officers time</w:t>
            </w:r>
          </w:p>
          <w:p w:rsidR="00AD64C7" w:rsidRPr="00AD64C7" w:rsidRDefault="00AD64C7" w:rsidP="00AD64C7">
            <w:pPr>
              <w:textAlignment w:val="center"/>
              <w:rPr>
                <w:rFonts w:ascii="Verdana" w:hAnsi="Verdana"/>
                <w:sz w:val="28"/>
                <w:szCs w:val="28"/>
              </w:rPr>
            </w:pPr>
          </w:p>
          <w:p w:rsidR="00AD64C7" w:rsidRPr="00A97118" w:rsidRDefault="00AD64C7" w:rsidP="00AD64C7">
            <w:pPr>
              <w:textAlignment w:val="center"/>
              <w:rPr>
                <w:rFonts w:ascii="Verdana" w:hAnsi="Verdana"/>
                <w:color w:val="auto"/>
                <w:sz w:val="28"/>
                <w:szCs w:val="28"/>
              </w:rPr>
            </w:pPr>
            <w:r w:rsidRPr="00AD64C7">
              <w:rPr>
                <w:rFonts w:ascii="Verdana" w:hAnsi="Verdana"/>
                <w:sz w:val="28"/>
                <w:szCs w:val="28"/>
              </w:rPr>
              <w:t>£55 per hour + VAT</w:t>
            </w:r>
          </w:p>
        </w:tc>
      </w:tr>
    </w:tbl>
    <w:p w:rsidR="00AD64C7" w:rsidRDefault="00AD64C7" w:rsidP="00AD64C7">
      <w:pPr>
        <w:spacing w:after="160" w:line="259" w:lineRule="auto"/>
        <w:textAlignment w:val="center"/>
        <w:rPr>
          <w:lang w:bidi="ar-SA"/>
        </w:rPr>
      </w:pPr>
    </w:p>
    <w:p w:rsidR="00AD64C7" w:rsidRPr="00AD64C7" w:rsidRDefault="00AD64C7" w:rsidP="00AD64C7">
      <w:pPr>
        <w:spacing w:after="160" w:line="252" w:lineRule="auto"/>
        <w:textAlignment w:val="center"/>
        <w:rPr>
          <w:rFonts w:ascii="Verdana" w:hAnsi="Verdana" w:cs="Calibri"/>
          <w:kern w:val="0"/>
          <w:sz w:val="28"/>
          <w:szCs w:val="28"/>
          <w:lang w:bidi="ar-SA"/>
        </w:rPr>
      </w:pPr>
      <w:r w:rsidRPr="00AD64C7">
        <w:rPr>
          <w:rFonts w:ascii="Verdana" w:hAnsi="Verdana"/>
          <w:sz w:val="28"/>
          <w:szCs w:val="28"/>
        </w:rPr>
        <w:t>If a formal application is submitted to Walsall Building Control following the pre-submission and inspection, the costs incurred (for the above) will be discounted from the costs of the new application to us, if that application is received within 12 months from the date of the initial inspection.</w:t>
      </w:r>
    </w:p>
    <w:p w:rsidR="00AD64C7" w:rsidRDefault="00AD64C7" w:rsidP="00AD64C7">
      <w:pPr>
        <w:spacing w:after="160" w:line="259" w:lineRule="auto"/>
        <w:textAlignment w:val="center"/>
        <w:rPr>
          <w:lang w:bidi="ar-SA"/>
        </w:rPr>
      </w:pPr>
    </w:p>
    <w:p w:rsidR="00AD64C7" w:rsidRPr="003B5D2A" w:rsidRDefault="00AD64C7" w:rsidP="004B2BBD">
      <w:pPr>
        <w:spacing w:after="160" w:line="259" w:lineRule="auto"/>
        <w:textAlignment w:val="center"/>
        <w:rPr>
          <w:lang w:bidi="ar-SA"/>
        </w:rPr>
      </w:pPr>
    </w:p>
    <w:sectPr w:rsidR="00AD64C7" w:rsidRPr="003B5D2A" w:rsidSect="005F304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12" w:rsidRDefault="00655012" w:rsidP="00CE1681">
      <w:r>
        <w:separator/>
      </w:r>
    </w:p>
  </w:endnote>
  <w:endnote w:type="continuationSeparator" w:id="0">
    <w:p w:rsidR="00655012" w:rsidRDefault="00655012" w:rsidP="00CE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237211"/>
      <w:docPartObj>
        <w:docPartGallery w:val="Page Numbers (Bottom of Page)"/>
        <w:docPartUnique/>
      </w:docPartObj>
    </w:sdtPr>
    <w:sdtEndPr>
      <w:rPr>
        <w:noProof/>
      </w:rPr>
    </w:sdtEndPr>
    <w:sdtContent>
      <w:p w:rsidR="00CE1681" w:rsidRDefault="00CE1681">
        <w:pPr>
          <w:pStyle w:val="Footer"/>
          <w:jc w:val="center"/>
        </w:pPr>
        <w:r>
          <w:fldChar w:fldCharType="begin"/>
        </w:r>
        <w:r>
          <w:instrText xml:space="preserve"> PAGE   \* MERGEFORMAT </w:instrText>
        </w:r>
        <w:r>
          <w:fldChar w:fldCharType="separate"/>
        </w:r>
        <w:r w:rsidR="00771723">
          <w:rPr>
            <w:noProof/>
          </w:rPr>
          <w:t>1</w:t>
        </w:r>
        <w:r>
          <w:rPr>
            <w:noProof/>
          </w:rPr>
          <w:fldChar w:fldCharType="end"/>
        </w:r>
      </w:p>
    </w:sdtContent>
  </w:sdt>
  <w:p w:rsidR="00CE1681" w:rsidRDefault="00CE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12" w:rsidRDefault="00655012" w:rsidP="00CE1681">
      <w:r>
        <w:separator/>
      </w:r>
    </w:p>
  </w:footnote>
  <w:footnote w:type="continuationSeparator" w:id="0">
    <w:p w:rsidR="00655012" w:rsidRDefault="00655012" w:rsidP="00CE1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96"/>
    <w:multiLevelType w:val="hybridMultilevel"/>
    <w:tmpl w:val="93B8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310C"/>
    <w:multiLevelType w:val="hybridMultilevel"/>
    <w:tmpl w:val="7D9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C417E"/>
    <w:multiLevelType w:val="multilevel"/>
    <w:tmpl w:val="92569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A1A89"/>
    <w:multiLevelType w:val="multilevel"/>
    <w:tmpl w:val="5BB4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43A06"/>
    <w:multiLevelType w:val="multilevel"/>
    <w:tmpl w:val="89086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0202B"/>
    <w:multiLevelType w:val="multilevel"/>
    <w:tmpl w:val="85D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E07F2B"/>
    <w:multiLevelType w:val="multilevel"/>
    <w:tmpl w:val="D0EA4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6300E"/>
    <w:multiLevelType w:val="multilevel"/>
    <w:tmpl w:val="7B1C4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E23A3"/>
    <w:multiLevelType w:val="multilevel"/>
    <w:tmpl w:val="D1D09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F5087"/>
    <w:multiLevelType w:val="multilevel"/>
    <w:tmpl w:val="2C2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56FA3"/>
    <w:multiLevelType w:val="multilevel"/>
    <w:tmpl w:val="455C2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840A1"/>
    <w:multiLevelType w:val="hybridMultilevel"/>
    <w:tmpl w:val="27EE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12F49"/>
    <w:multiLevelType w:val="multilevel"/>
    <w:tmpl w:val="7C987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B2451"/>
    <w:multiLevelType w:val="multilevel"/>
    <w:tmpl w:val="D8361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12DE1"/>
    <w:multiLevelType w:val="multilevel"/>
    <w:tmpl w:val="BA1C5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C3656"/>
    <w:multiLevelType w:val="multilevel"/>
    <w:tmpl w:val="928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4"/>
  </w:num>
  <w:num w:numId="4">
    <w:abstractNumId w:val="12"/>
  </w:num>
  <w:num w:numId="5">
    <w:abstractNumId w:val="1"/>
  </w:num>
  <w:num w:numId="6">
    <w:abstractNumId w:val="15"/>
  </w:num>
  <w:num w:numId="7">
    <w:abstractNumId w:val="14"/>
  </w:num>
  <w:num w:numId="8">
    <w:abstractNumId w:val="10"/>
  </w:num>
  <w:num w:numId="9">
    <w:abstractNumId w:val="9"/>
  </w:num>
  <w:num w:numId="10">
    <w:abstractNumId w:val="7"/>
  </w:num>
  <w:num w:numId="11">
    <w:abstractNumId w:val="11"/>
  </w:num>
  <w:num w:numId="12">
    <w:abstractNumId w:val="0"/>
  </w:num>
  <w:num w:numId="13">
    <w:abstractNumId w:val="6"/>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E3"/>
    <w:rsid w:val="00020CDD"/>
    <w:rsid w:val="0002780D"/>
    <w:rsid w:val="000D1A5D"/>
    <w:rsid w:val="000D6FBE"/>
    <w:rsid w:val="000F2603"/>
    <w:rsid w:val="00104224"/>
    <w:rsid w:val="001116F2"/>
    <w:rsid w:val="001F54E5"/>
    <w:rsid w:val="00217E2E"/>
    <w:rsid w:val="00250B7D"/>
    <w:rsid w:val="002C2219"/>
    <w:rsid w:val="003B5D2A"/>
    <w:rsid w:val="004259E3"/>
    <w:rsid w:val="00436345"/>
    <w:rsid w:val="00443BA6"/>
    <w:rsid w:val="00447315"/>
    <w:rsid w:val="00462716"/>
    <w:rsid w:val="00476C1A"/>
    <w:rsid w:val="004B2BBD"/>
    <w:rsid w:val="004B6199"/>
    <w:rsid w:val="00543EDA"/>
    <w:rsid w:val="00552651"/>
    <w:rsid w:val="00573633"/>
    <w:rsid w:val="005C7653"/>
    <w:rsid w:val="005E4CC0"/>
    <w:rsid w:val="005F3042"/>
    <w:rsid w:val="00614A90"/>
    <w:rsid w:val="0062565B"/>
    <w:rsid w:val="00655012"/>
    <w:rsid w:val="00674148"/>
    <w:rsid w:val="006C1C0E"/>
    <w:rsid w:val="006C4921"/>
    <w:rsid w:val="006D1744"/>
    <w:rsid w:val="00771723"/>
    <w:rsid w:val="007A1293"/>
    <w:rsid w:val="007D2D3D"/>
    <w:rsid w:val="008708C0"/>
    <w:rsid w:val="008C35C0"/>
    <w:rsid w:val="008E36F4"/>
    <w:rsid w:val="008F5748"/>
    <w:rsid w:val="00933225"/>
    <w:rsid w:val="009C3AE3"/>
    <w:rsid w:val="009C6D8D"/>
    <w:rsid w:val="009D33A8"/>
    <w:rsid w:val="00A935A4"/>
    <w:rsid w:val="00A9699C"/>
    <w:rsid w:val="00A97118"/>
    <w:rsid w:val="00AB0503"/>
    <w:rsid w:val="00AC7054"/>
    <w:rsid w:val="00AD64C7"/>
    <w:rsid w:val="00AF055F"/>
    <w:rsid w:val="00BB339B"/>
    <w:rsid w:val="00BD02EF"/>
    <w:rsid w:val="00BD69EE"/>
    <w:rsid w:val="00C075F8"/>
    <w:rsid w:val="00CD2D7B"/>
    <w:rsid w:val="00CE1681"/>
    <w:rsid w:val="00D36699"/>
    <w:rsid w:val="00D62C43"/>
    <w:rsid w:val="00DB43F5"/>
    <w:rsid w:val="00E04826"/>
    <w:rsid w:val="00E65EAD"/>
    <w:rsid w:val="00E703CA"/>
    <w:rsid w:val="00E90957"/>
    <w:rsid w:val="00F8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4FA9"/>
  <w15:chartTrackingRefBased/>
  <w15:docId w15:val="{2AB9C553-3BE8-44CC-A6C4-20971C09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21"/>
    <w:pPr>
      <w:spacing w:after="0" w:line="240" w:lineRule="auto"/>
    </w:pPr>
    <w:rPr>
      <w:rFonts w:cs="Arial"/>
      <w:kern w:val="28"/>
      <w:szCs w:val="24"/>
      <w:lang w:bidi="ur-PK"/>
    </w:rPr>
  </w:style>
  <w:style w:type="paragraph" w:styleId="Heading1">
    <w:name w:val="heading 1"/>
    <w:basedOn w:val="Normal"/>
    <w:next w:val="Normal"/>
    <w:link w:val="Heading1Char"/>
    <w:autoRedefine/>
    <w:uiPriority w:val="9"/>
    <w:qFormat/>
    <w:rsid w:val="006C4921"/>
    <w:pPr>
      <w:shd w:val="clear" w:color="auto" w:fill="000000" w:themeFill="text1"/>
      <w:outlineLvl w:val="0"/>
    </w:pPr>
    <w:rPr>
      <w:b/>
      <w:noProof/>
      <w:color w:val="FFFFFF" w:themeColor="background1"/>
      <w:kern w:val="0"/>
      <w:sz w:val="32"/>
      <w:lang w:bidi="ar-SA"/>
    </w:rPr>
  </w:style>
  <w:style w:type="paragraph" w:styleId="Heading2">
    <w:name w:val="heading 2"/>
    <w:basedOn w:val="Normal"/>
    <w:next w:val="Normal"/>
    <w:link w:val="Heading2Char"/>
    <w:autoRedefine/>
    <w:uiPriority w:val="9"/>
    <w:unhideWhenUsed/>
    <w:qFormat/>
    <w:rsid w:val="0002780D"/>
    <w:pPr>
      <w:outlineLvl w:val="1"/>
    </w:pPr>
    <w:rPr>
      <w:b/>
    </w:rPr>
  </w:style>
  <w:style w:type="paragraph" w:styleId="Heading3">
    <w:name w:val="heading 3"/>
    <w:basedOn w:val="Normal"/>
    <w:next w:val="Normal"/>
    <w:link w:val="Heading3Char"/>
    <w:autoRedefine/>
    <w:uiPriority w:val="9"/>
    <w:unhideWhenUsed/>
    <w:qFormat/>
    <w:rsid w:val="0002780D"/>
    <w:pPr>
      <w:outlineLvl w:val="2"/>
    </w:pPr>
    <w:rPr>
      <w:u w:val="single"/>
    </w:rPr>
  </w:style>
  <w:style w:type="paragraph" w:styleId="Heading4">
    <w:name w:val="heading 4"/>
    <w:basedOn w:val="Normal"/>
    <w:next w:val="Normal"/>
    <w:link w:val="Heading4Char"/>
    <w:autoRedefine/>
    <w:uiPriority w:val="9"/>
    <w:unhideWhenUsed/>
    <w:qFormat/>
    <w:rsid w:val="0002780D"/>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80D"/>
    <w:rPr>
      <w:b/>
      <w:szCs w:val="24"/>
    </w:rPr>
  </w:style>
  <w:style w:type="character" w:customStyle="1" w:styleId="Heading3Char">
    <w:name w:val="Heading 3 Char"/>
    <w:basedOn w:val="DefaultParagraphFont"/>
    <w:link w:val="Heading3"/>
    <w:uiPriority w:val="9"/>
    <w:rsid w:val="0002780D"/>
    <w:rPr>
      <w:u w:val="single"/>
    </w:rPr>
  </w:style>
  <w:style w:type="character" w:customStyle="1" w:styleId="Heading1Char">
    <w:name w:val="Heading 1 Char"/>
    <w:basedOn w:val="DefaultParagraphFont"/>
    <w:link w:val="Heading1"/>
    <w:uiPriority w:val="9"/>
    <w:rsid w:val="006C4921"/>
    <w:rPr>
      <w:rFonts w:cs="Arial"/>
      <w:b/>
      <w:noProof/>
      <w:color w:val="FFFFFF" w:themeColor="background1"/>
      <w:sz w:val="32"/>
      <w:szCs w:val="24"/>
      <w:shd w:val="clear" w:color="auto" w:fill="000000" w:themeFill="text1"/>
    </w:rPr>
  </w:style>
  <w:style w:type="character" w:customStyle="1" w:styleId="Heading4Char">
    <w:name w:val="Heading 4 Char"/>
    <w:basedOn w:val="DefaultParagraphFont"/>
    <w:link w:val="Heading4"/>
    <w:uiPriority w:val="9"/>
    <w:rsid w:val="0002780D"/>
    <w:rPr>
      <w:sz w:val="20"/>
      <w:szCs w:val="20"/>
    </w:rPr>
  </w:style>
  <w:style w:type="paragraph" w:styleId="Title">
    <w:name w:val="Title"/>
    <w:basedOn w:val="Normal"/>
    <w:next w:val="Normal"/>
    <w:link w:val="TitleChar"/>
    <w:autoRedefine/>
    <w:uiPriority w:val="10"/>
    <w:qFormat/>
    <w:rsid w:val="00CE1681"/>
    <w:pPr>
      <w:ind w:left="720"/>
    </w:pPr>
    <w:rPr>
      <w:rFonts w:ascii="Verdana" w:hAnsi="Verdana" w:cstheme="minorBidi"/>
      <w:b/>
      <w:caps/>
      <w:kern w:val="0"/>
      <w:sz w:val="32"/>
      <w:szCs w:val="32"/>
      <w:u w:val="single"/>
      <w:lang w:bidi="ar-SA"/>
    </w:rPr>
  </w:style>
  <w:style w:type="character" w:customStyle="1" w:styleId="TitleChar">
    <w:name w:val="Title Char"/>
    <w:basedOn w:val="DefaultParagraphFont"/>
    <w:link w:val="Title"/>
    <w:uiPriority w:val="10"/>
    <w:rsid w:val="00CE1681"/>
    <w:rPr>
      <w:rFonts w:ascii="Verdana" w:hAnsi="Verdana"/>
      <w:b/>
      <w:caps/>
      <w:sz w:val="32"/>
      <w:szCs w:val="32"/>
      <w:u w:val="single"/>
    </w:rPr>
  </w:style>
  <w:style w:type="paragraph" w:styleId="Subtitle">
    <w:name w:val="Subtitle"/>
    <w:basedOn w:val="Normal"/>
    <w:next w:val="Normal"/>
    <w:link w:val="SubtitleChar"/>
    <w:autoRedefine/>
    <w:uiPriority w:val="11"/>
    <w:qFormat/>
    <w:rsid w:val="0002780D"/>
    <w:rPr>
      <w:rFonts w:eastAsiaTheme="minorHAnsi" w:cstheme="minorBidi"/>
      <w:i/>
      <w:kern w:val="0"/>
      <w:szCs w:val="22"/>
      <w:u w:val="single"/>
      <w:lang w:bidi="ar-SA"/>
    </w:rPr>
  </w:style>
  <w:style w:type="character" w:customStyle="1" w:styleId="SubtitleChar">
    <w:name w:val="Subtitle Char"/>
    <w:basedOn w:val="DefaultParagraphFont"/>
    <w:link w:val="Subtitle"/>
    <w:uiPriority w:val="11"/>
    <w:rsid w:val="0002780D"/>
    <w:rPr>
      <w:i/>
      <w:u w:val="single"/>
    </w:rPr>
  </w:style>
  <w:style w:type="character" w:styleId="Strong">
    <w:name w:val="Strong"/>
    <w:uiPriority w:val="22"/>
    <w:qFormat/>
    <w:rsid w:val="0002780D"/>
    <w:rPr>
      <w:rFonts w:ascii="Arial" w:hAnsi="Arial"/>
      <w:b/>
      <w:sz w:val="24"/>
    </w:rPr>
  </w:style>
  <w:style w:type="paragraph" w:styleId="TOCHeading">
    <w:name w:val="TOC Heading"/>
    <w:basedOn w:val="Heading1"/>
    <w:next w:val="Normal"/>
    <w:uiPriority w:val="39"/>
    <w:unhideWhenUsed/>
    <w:qFormat/>
    <w:rsid w:val="004B6199"/>
    <w:pPr>
      <w:keepNext/>
      <w:keepLines/>
      <w:shd w:val="clear" w:color="auto" w:fill="auto"/>
      <w:spacing w:before="240" w:line="259" w:lineRule="auto"/>
      <w:outlineLvl w:val="9"/>
    </w:pPr>
    <w:rPr>
      <w:rFonts w:asciiTheme="majorHAnsi" w:eastAsiaTheme="majorEastAsia" w:hAnsiTheme="majorHAnsi" w:cstheme="majorBidi"/>
      <w:b w:val="0"/>
      <w:noProof w:val="0"/>
      <w:color w:val="2E74B5" w:themeColor="accent1" w:themeShade="BF"/>
      <w:szCs w:val="32"/>
      <w:lang w:val="en-US"/>
    </w:rPr>
  </w:style>
  <w:style w:type="paragraph" w:styleId="TOC1">
    <w:name w:val="toc 1"/>
    <w:basedOn w:val="Normal"/>
    <w:next w:val="Normal"/>
    <w:autoRedefine/>
    <w:uiPriority w:val="39"/>
    <w:unhideWhenUsed/>
    <w:rsid w:val="004B6199"/>
    <w:pPr>
      <w:spacing w:after="100"/>
    </w:pPr>
  </w:style>
  <w:style w:type="character" w:styleId="Hyperlink">
    <w:name w:val="Hyperlink"/>
    <w:basedOn w:val="DefaultParagraphFont"/>
    <w:uiPriority w:val="99"/>
    <w:unhideWhenUsed/>
    <w:rsid w:val="004B6199"/>
    <w:rPr>
      <w:color w:val="0563C1" w:themeColor="hyperlink"/>
      <w:u w:val="single"/>
    </w:rPr>
  </w:style>
  <w:style w:type="paragraph" w:styleId="NormalWeb">
    <w:name w:val="Normal (Web)"/>
    <w:basedOn w:val="Normal"/>
    <w:uiPriority w:val="99"/>
    <w:unhideWhenUsed/>
    <w:rsid w:val="004B6199"/>
    <w:pPr>
      <w:spacing w:before="100" w:beforeAutospacing="1" w:after="100" w:afterAutospacing="1"/>
    </w:pPr>
    <w:rPr>
      <w:rFonts w:ascii="Times New Roman" w:hAnsi="Times New Roman" w:cs="Times New Roman"/>
      <w:color w:val="auto"/>
      <w:kern w:val="0"/>
      <w:lang w:eastAsia="en-GB" w:bidi="ar-SA"/>
    </w:rPr>
  </w:style>
  <w:style w:type="table" w:styleId="TableGrid">
    <w:name w:val="Table Grid"/>
    <w:basedOn w:val="TableNormal"/>
    <w:uiPriority w:val="39"/>
    <w:rsid w:val="0057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39B"/>
    <w:pPr>
      <w:ind w:left="720"/>
      <w:contextualSpacing/>
    </w:pPr>
  </w:style>
  <w:style w:type="character" w:styleId="CommentReference">
    <w:name w:val="annotation reference"/>
    <w:basedOn w:val="DefaultParagraphFont"/>
    <w:uiPriority w:val="99"/>
    <w:semiHidden/>
    <w:unhideWhenUsed/>
    <w:rsid w:val="00C075F8"/>
    <w:rPr>
      <w:sz w:val="16"/>
      <w:szCs w:val="16"/>
    </w:rPr>
  </w:style>
  <w:style w:type="paragraph" w:styleId="CommentText">
    <w:name w:val="annotation text"/>
    <w:basedOn w:val="Normal"/>
    <w:link w:val="CommentTextChar"/>
    <w:uiPriority w:val="99"/>
    <w:semiHidden/>
    <w:unhideWhenUsed/>
    <w:rsid w:val="00C075F8"/>
    <w:rPr>
      <w:sz w:val="20"/>
      <w:szCs w:val="20"/>
    </w:rPr>
  </w:style>
  <w:style w:type="character" w:customStyle="1" w:styleId="CommentTextChar">
    <w:name w:val="Comment Text Char"/>
    <w:basedOn w:val="DefaultParagraphFont"/>
    <w:link w:val="CommentText"/>
    <w:uiPriority w:val="99"/>
    <w:semiHidden/>
    <w:rsid w:val="00C075F8"/>
    <w:rPr>
      <w:rFonts w:cs="Arial"/>
      <w:kern w:val="28"/>
      <w:sz w:val="20"/>
      <w:szCs w:val="20"/>
      <w:lang w:bidi="ur-PK"/>
    </w:rPr>
  </w:style>
  <w:style w:type="paragraph" w:styleId="CommentSubject">
    <w:name w:val="annotation subject"/>
    <w:basedOn w:val="CommentText"/>
    <w:next w:val="CommentText"/>
    <w:link w:val="CommentSubjectChar"/>
    <w:uiPriority w:val="99"/>
    <w:semiHidden/>
    <w:unhideWhenUsed/>
    <w:rsid w:val="00C075F8"/>
    <w:rPr>
      <w:b/>
      <w:bCs/>
    </w:rPr>
  </w:style>
  <w:style w:type="character" w:customStyle="1" w:styleId="CommentSubjectChar">
    <w:name w:val="Comment Subject Char"/>
    <w:basedOn w:val="CommentTextChar"/>
    <w:link w:val="CommentSubject"/>
    <w:uiPriority w:val="99"/>
    <w:semiHidden/>
    <w:rsid w:val="00C075F8"/>
    <w:rPr>
      <w:rFonts w:cs="Arial"/>
      <w:b/>
      <w:bCs/>
      <w:kern w:val="28"/>
      <w:sz w:val="20"/>
      <w:szCs w:val="20"/>
      <w:lang w:bidi="ur-PK"/>
    </w:rPr>
  </w:style>
  <w:style w:type="paragraph" w:styleId="BalloonText">
    <w:name w:val="Balloon Text"/>
    <w:basedOn w:val="Normal"/>
    <w:link w:val="BalloonTextChar"/>
    <w:uiPriority w:val="99"/>
    <w:semiHidden/>
    <w:unhideWhenUsed/>
    <w:rsid w:val="00C07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F8"/>
    <w:rPr>
      <w:rFonts w:ascii="Segoe UI" w:hAnsi="Segoe UI" w:cs="Segoe UI"/>
      <w:kern w:val="28"/>
      <w:sz w:val="18"/>
      <w:szCs w:val="18"/>
      <w:lang w:bidi="ur-PK"/>
    </w:rPr>
  </w:style>
  <w:style w:type="paragraph" w:styleId="Header">
    <w:name w:val="header"/>
    <w:basedOn w:val="Normal"/>
    <w:link w:val="HeaderChar"/>
    <w:uiPriority w:val="99"/>
    <w:unhideWhenUsed/>
    <w:rsid w:val="00CE1681"/>
    <w:pPr>
      <w:tabs>
        <w:tab w:val="center" w:pos="4513"/>
        <w:tab w:val="right" w:pos="9026"/>
      </w:tabs>
    </w:pPr>
  </w:style>
  <w:style w:type="character" w:customStyle="1" w:styleId="HeaderChar">
    <w:name w:val="Header Char"/>
    <w:basedOn w:val="DefaultParagraphFont"/>
    <w:link w:val="Header"/>
    <w:uiPriority w:val="99"/>
    <w:rsid w:val="00CE1681"/>
    <w:rPr>
      <w:rFonts w:cs="Arial"/>
      <w:kern w:val="28"/>
      <w:szCs w:val="24"/>
      <w:lang w:bidi="ur-PK"/>
    </w:rPr>
  </w:style>
  <w:style w:type="paragraph" w:styleId="Footer">
    <w:name w:val="footer"/>
    <w:basedOn w:val="Normal"/>
    <w:link w:val="FooterChar"/>
    <w:uiPriority w:val="99"/>
    <w:unhideWhenUsed/>
    <w:rsid w:val="00CE1681"/>
    <w:pPr>
      <w:tabs>
        <w:tab w:val="center" w:pos="4513"/>
        <w:tab w:val="right" w:pos="9026"/>
      </w:tabs>
    </w:pPr>
  </w:style>
  <w:style w:type="character" w:customStyle="1" w:styleId="FooterChar">
    <w:name w:val="Footer Char"/>
    <w:basedOn w:val="DefaultParagraphFont"/>
    <w:link w:val="Footer"/>
    <w:uiPriority w:val="99"/>
    <w:rsid w:val="00CE1681"/>
    <w:rPr>
      <w:rFonts w:cs="Arial"/>
      <w:kern w:val="28"/>
      <w:szCs w:val="24"/>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023">
      <w:bodyDiv w:val="1"/>
      <w:marLeft w:val="0"/>
      <w:marRight w:val="0"/>
      <w:marTop w:val="0"/>
      <w:marBottom w:val="0"/>
      <w:divBdr>
        <w:top w:val="none" w:sz="0" w:space="0" w:color="auto"/>
        <w:left w:val="none" w:sz="0" w:space="0" w:color="auto"/>
        <w:bottom w:val="none" w:sz="0" w:space="0" w:color="auto"/>
        <w:right w:val="none" w:sz="0" w:space="0" w:color="auto"/>
      </w:divBdr>
      <w:divsChild>
        <w:div w:id="2004969045">
          <w:marLeft w:val="0"/>
          <w:marRight w:val="0"/>
          <w:marTop w:val="0"/>
          <w:marBottom w:val="0"/>
          <w:divBdr>
            <w:top w:val="none" w:sz="0" w:space="0" w:color="auto"/>
            <w:left w:val="none" w:sz="0" w:space="0" w:color="auto"/>
            <w:bottom w:val="none" w:sz="0" w:space="0" w:color="auto"/>
            <w:right w:val="none" w:sz="0" w:space="0" w:color="auto"/>
          </w:divBdr>
        </w:div>
      </w:divsChild>
    </w:div>
    <w:div w:id="186649803">
      <w:bodyDiv w:val="1"/>
      <w:marLeft w:val="0"/>
      <w:marRight w:val="0"/>
      <w:marTop w:val="0"/>
      <w:marBottom w:val="0"/>
      <w:divBdr>
        <w:top w:val="none" w:sz="0" w:space="0" w:color="auto"/>
        <w:left w:val="none" w:sz="0" w:space="0" w:color="auto"/>
        <w:bottom w:val="none" w:sz="0" w:space="0" w:color="auto"/>
        <w:right w:val="none" w:sz="0" w:space="0" w:color="auto"/>
      </w:divBdr>
    </w:div>
    <w:div w:id="302200236">
      <w:bodyDiv w:val="1"/>
      <w:marLeft w:val="0"/>
      <w:marRight w:val="0"/>
      <w:marTop w:val="0"/>
      <w:marBottom w:val="0"/>
      <w:divBdr>
        <w:top w:val="none" w:sz="0" w:space="0" w:color="auto"/>
        <w:left w:val="none" w:sz="0" w:space="0" w:color="auto"/>
        <w:bottom w:val="none" w:sz="0" w:space="0" w:color="auto"/>
        <w:right w:val="none" w:sz="0" w:space="0" w:color="auto"/>
      </w:divBdr>
      <w:divsChild>
        <w:div w:id="53968708">
          <w:marLeft w:val="0"/>
          <w:marRight w:val="0"/>
          <w:marTop w:val="0"/>
          <w:marBottom w:val="0"/>
          <w:divBdr>
            <w:top w:val="none" w:sz="0" w:space="0" w:color="auto"/>
            <w:left w:val="none" w:sz="0" w:space="0" w:color="auto"/>
            <w:bottom w:val="none" w:sz="0" w:space="0" w:color="auto"/>
            <w:right w:val="none" w:sz="0" w:space="0" w:color="auto"/>
          </w:divBdr>
        </w:div>
      </w:divsChild>
    </w:div>
    <w:div w:id="547838300">
      <w:bodyDiv w:val="1"/>
      <w:marLeft w:val="0"/>
      <w:marRight w:val="0"/>
      <w:marTop w:val="0"/>
      <w:marBottom w:val="0"/>
      <w:divBdr>
        <w:top w:val="none" w:sz="0" w:space="0" w:color="auto"/>
        <w:left w:val="none" w:sz="0" w:space="0" w:color="auto"/>
        <w:bottom w:val="none" w:sz="0" w:space="0" w:color="auto"/>
        <w:right w:val="none" w:sz="0" w:space="0" w:color="auto"/>
      </w:divBdr>
    </w:div>
    <w:div w:id="647825040">
      <w:bodyDiv w:val="1"/>
      <w:marLeft w:val="0"/>
      <w:marRight w:val="0"/>
      <w:marTop w:val="0"/>
      <w:marBottom w:val="0"/>
      <w:divBdr>
        <w:top w:val="none" w:sz="0" w:space="0" w:color="auto"/>
        <w:left w:val="none" w:sz="0" w:space="0" w:color="auto"/>
        <w:bottom w:val="none" w:sz="0" w:space="0" w:color="auto"/>
        <w:right w:val="none" w:sz="0" w:space="0" w:color="auto"/>
      </w:divBdr>
    </w:div>
    <w:div w:id="720132899">
      <w:bodyDiv w:val="1"/>
      <w:marLeft w:val="0"/>
      <w:marRight w:val="0"/>
      <w:marTop w:val="0"/>
      <w:marBottom w:val="0"/>
      <w:divBdr>
        <w:top w:val="none" w:sz="0" w:space="0" w:color="auto"/>
        <w:left w:val="none" w:sz="0" w:space="0" w:color="auto"/>
        <w:bottom w:val="none" w:sz="0" w:space="0" w:color="auto"/>
        <w:right w:val="none" w:sz="0" w:space="0" w:color="auto"/>
      </w:divBdr>
    </w:div>
    <w:div w:id="799760250">
      <w:bodyDiv w:val="1"/>
      <w:marLeft w:val="0"/>
      <w:marRight w:val="0"/>
      <w:marTop w:val="0"/>
      <w:marBottom w:val="0"/>
      <w:divBdr>
        <w:top w:val="none" w:sz="0" w:space="0" w:color="auto"/>
        <w:left w:val="none" w:sz="0" w:space="0" w:color="auto"/>
        <w:bottom w:val="none" w:sz="0" w:space="0" w:color="auto"/>
        <w:right w:val="none" w:sz="0" w:space="0" w:color="auto"/>
      </w:divBdr>
      <w:divsChild>
        <w:div w:id="1888566668">
          <w:marLeft w:val="0"/>
          <w:marRight w:val="0"/>
          <w:marTop w:val="0"/>
          <w:marBottom w:val="0"/>
          <w:divBdr>
            <w:top w:val="none" w:sz="0" w:space="0" w:color="auto"/>
            <w:left w:val="none" w:sz="0" w:space="0" w:color="auto"/>
            <w:bottom w:val="none" w:sz="0" w:space="0" w:color="auto"/>
            <w:right w:val="none" w:sz="0" w:space="0" w:color="auto"/>
          </w:divBdr>
        </w:div>
      </w:divsChild>
    </w:div>
    <w:div w:id="947547479">
      <w:bodyDiv w:val="1"/>
      <w:marLeft w:val="0"/>
      <w:marRight w:val="0"/>
      <w:marTop w:val="0"/>
      <w:marBottom w:val="0"/>
      <w:divBdr>
        <w:top w:val="none" w:sz="0" w:space="0" w:color="auto"/>
        <w:left w:val="none" w:sz="0" w:space="0" w:color="auto"/>
        <w:bottom w:val="none" w:sz="0" w:space="0" w:color="auto"/>
        <w:right w:val="none" w:sz="0" w:space="0" w:color="auto"/>
      </w:divBdr>
      <w:divsChild>
        <w:div w:id="361133186">
          <w:marLeft w:val="0"/>
          <w:marRight w:val="0"/>
          <w:marTop w:val="0"/>
          <w:marBottom w:val="0"/>
          <w:divBdr>
            <w:top w:val="none" w:sz="0" w:space="0" w:color="auto"/>
            <w:left w:val="none" w:sz="0" w:space="0" w:color="auto"/>
            <w:bottom w:val="none" w:sz="0" w:space="0" w:color="auto"/>
            <w:right w:val="none" w:sz="0" w:space="0" w:color="auto"/>
          </w:divBdr>
        </w:div>
      </w:divsChild>
    </w:div>
    <w:div w:id="1117680066">
      <w:bodyDiv w:val="1"/>
      <w:marLeft w:val="0"/>
      <w:marRight w:val="0"/>
      <w:marTop w:val="0"/>
      <w:marBottom w:val="0"/>
      <w:divBdr>
        <w:top w:val="none" w:sz="0" w:space="0" w:color="auto"/>
        <w:left w:val="none" w:sz="0" w:space="0" w:color="auto"/>
        <w:bottom w:val="none" w:sz="0" w:space="0" w:color="auto"/>
        <w:right w:val="none" w:sz="0" w:space="0" w:color="auto"/>
      </w:divBdr>
      <w:divsChild>
        <w:div w:id="849567415">
          <w:marLeft w:val="0"/>
          <w:marRight w:val="0"/>
          <w:marTop w:val="0"/>
          <w:marBottom w:val="0"/>
          <w:divBdr>
            <w:top w:val="none" w:sz="0" w:space="0" w:color="auto"/>
            <w:left w:val="none" w:sz="0" w:space="0" w:color="auto"/>
            <w:bottom w:val="none" w:sz="0" w:space="0" w:color="auto"/>
            <w:right w:val="none" w:sz="0" w:space="0" w:color="auto"/>
          </w:divBdr>
        </w:div>
      </w:divsChild>
    </w:div>
    <w:div w:id="1118454501">
      <w:bodyDiv w:val="1"/>
      <w:marLeft w:val="0"/>
      <w:marRight w:val="0"/>
      <w:marTop w:val="0"/>
      <w:marBottom w:val="0"/>
      <w:divBdr>
        <w:top w:val="none" w:sz="0" w:space="0" w:color="auto"/>
        <w:left w:val="none" w:sz="0" w:space="0" w:color="auto"/>
        <w:bottom w:val="none" w:sz="0" w:space="0" w:color="auto"/>
        <w:right w:val="none" w:sz="0" w:space="0" w:color="auto"/>
      </w:divBdr>
    </w:div>
    <w:div w:id="1166169119">
      <w:bodyDiv w:val="1"/>
      <w:marLeft w:val="0"/>
      <w:marRight w:val="0"/>
      <w:marTop w:val="0"/>
      <w:marBottom w:val="0"/>
      <w:divBdr>
        <w:top w:val="none" w:sz="0" w:space="0" w:color="auto"/>
        <w:left w:val="none" w:sz="0" w:space="0" w:color="auto"/>
        <w:bottom w:val="none" w:sz="0" w:space="0" w:color="auto"/>
        <w:right w:val="none" w:sz="0" w:space="0" w:color="auto"/>
      </w:divBdr>
      <w:divsChild>
        <w:div w:id="584076492">
          <w:marLeft w:val="0"/>
          <w:marRight w:val="0"/>
          <w:marTop w:val="0"/>
          <w:marBottom w:val="0"/>
          <w:divBdr>
            <w:top w:val="none" w:sz="0" w:space="0" w:color="auto"/>
            <w:left w:val="none" w:sz="0" w:space="0" w:color="auto"/>
            <w:bottom w:val="none" w:sz="0" w:space="0" w:color="auto"/>
            <w:right w:val="none" w:sz="0" w:space="0" w:color="auto"/>
          </w:divBdr>
        </w:div>
      </w:divsChild>
    </w:div>
    <w:div w:id="1272781097">
      <w:bodyDiv w:val="1"/>
      <w:marLeft w:val="0"/>
      <w:marRight w:val="0"/>
      <w:marTop w:val="0"/>
      <w:marBottom w:val="0"/>
      <w:divBdr>
        <w:top w:val="none" w:sz="0" w:space="0" w:color="auto"/>
        <w:left w:val="none" w:sz="0" w:space="0" w:color="auto"/>
        <w:bottom w:val="none" w:sz="0" w:space="0" w:color="auto"/>
        <w:right w:val="none" w:sz="0" w:space="0" w:color="auto"/>
      </w:divBdr>
      <w:divsChild>
        <w:div w:id="267393024">
          <w:marLeft w:val="0"/>
          <w:marRight w:val="0"/>
          <w:marTop w:val="0"/>
          <w:marBottom w:val="0"/>
          <w:divBdr>
            <w:top w:val="none" w:sz="0" w:space="0" w:color="auto"/>
            <w:left w:val="none" w:sz="0" w:space="0" w:color="auto"/>
            <w:bottom w:val="none" w:sz="0" w:space="0" w:color="auto"/>
            <w:right w:val="none" w:sz="0" w:space="0" w:color="auto"/>
          </w:divBdr>
        </w:div>
      </w:divsChild>
    </w:div>
    <w:div w:id="1308585258">
      <w:bodyDiv w:val="1"/>
      <w:marLeft w:val="0"/>
      <w:marRight w:val="0"/>
      <w:marTop w:val="0"/>
      <w:marBottom w:val="0"/>
      <w:divBdr>
        <w:top w:val="none" w:sz="0" w:space="0" w:color="auto"/>
        <w:left w:val="none" w:sz="0" w:space="0" w:color="auto"/>
        <w:bottom w:val="none" w:sz="0" w:space="0" w:color="auto"/>
        <w:right w:val="none" w:sz="0" w:space="0" w:color="auto"/>
      </w:divBdr>
      <w:divsChild>
        <w:div w:id="2025546294">
          <w:marLeft w:val="0"/>
          <w:marRight w:val="0"/>
          <w:marTop w:val="0"/>
          <w:marBottom w:val="0"/>
          <w:divBdr>
            <w:top w:val="none" w:sz="0" w:space="0" w:color="auto"/>
            <w:left w:val="none" w:sz="0" w:space="0" w:color="auto"/>
            <w:bottom w:val="none" w:sz="0" w:space="0" w:color="auto"/>
            <w:right w:val="none" w:sz="0" w:space="0" w:color="auto"/>
          </w:divBdr>
        </w:div>
      </w:divsChild>
    </w:div>
    <w:div w:id="1367290541">
      <w:bodyDiv w:val="1"/>
      <w:marLeft w:val="0"/>
      <w:marRight w:val="0"/>
      <w:marTop w:val="0"/>
      <w:marBottom w:val="0"/>
      <w:divBdr>
        <w:top w:val="none" w:sz="0" w:space="0" w:color="auto"/>
        <w:left w:val="none" w:sz="0" w:space="0" w:color="auto"/>
        <w:bottom w:val="none" w:sz="0" w:space="0" w:color="auto"/>
        <w:right w:val="none" w:sz="0" w:space="0" w:color="auto"/>
      </w:divBdr>
    </w:div>
    <w:div w:id="1370303787">
      <w:bodyDiv w:val="1"/>
      <w:marLeft w:val="0"/>
      <w:marRight w:val="0"/>
      <w:marTop w:val="0"/>
      <w:marBottom w:val="0"/>
      <w:divBdr>
        <w:top w:val="none" w:sz="0" w:space="0" w:color="auto"/>
        <w:left w:val="none" w:sz="0" w:space="0" w:color="auto"/>
        <w:bottom w:val="none" w:sz="0" w:space="0" w:color="auto"/>
        <w:right w:val="none" w:sz="0" w:space="0" w:color="auto"/>
      </w:divBdr>
      <w:divsChild>
        <w:div w:id="1514492879">
          <w:marLeft w:val="0"/>
          <w:marRight w:val="0"/>
          <w:marTop w:val="0"/>
          <w:marBottom w:val="0"/>
          <w:divBdr>
            <w:top w:val="none" w:sz="0" w:space="0" w:color="auto"/>
            <w:left w:val="none" w:sz="0" w:space="0" w:color="auto"/>
            <w:bottom w:val="none" w:sz="0" w:space="0" w:color="auto"/>
            <w:right w:val="none" w:sz="0" w:space="0" w:color="auto"/>
          </w:divBdr>
        </w:div>
      </w:divsChild>
    </w:div>
    <w:div w:id="1442335763">
      <w:bodyDiv w:val="1"/>
      <w:marLeft w:val="0"/>
      <w:marRight w:val="0"/>
      <w:marTop w:val="0"/>
      <w:marBottom w:val="0"/>
      <w:divBdr>
        <w:top w:val="none" w:sz="0" w:space="0" w:color="auto"/>
        <w:left w:val="none" w:sz="0" w:space="0" w:color="auto"/>
        <w:bottom w:val="none" w:sz="0" w:space="0" w:color="auto"/>
        <w:right w:val="none" w:sz="0" w:space="0" w:color="auto"/>
      </w:divBdr>
      <w:divsChild>
        <w:div w:id="1438064841">
          <w:marLeft w:val="0"/>
          <w:marRight w:val="0"/>
          <w:marTop w:val="0"/>
          <w:marBottom w:val="0"/>
          <w:divBdr>
            <w:top w:val="none" w:sz="0" w:space="0" w:color="auto"/>
            <w:left w:val="none" w:sz="0" w:space="0" w:color="auto"/>
            <w:bottom w:val="none" w:sz="0" w:space="0" w:color="auto"/>
            <w:right w:val="none" w:sz="0" w:space="0" w:color="auto"/>
          </w:divBdr>
        </w:div>
      </w:divsChild>
    </w:div>
    <w:div w:id="1779062196">
      <w:bodyDiv w:val="1"/>
      <w:marLeft w:val="0"/>
      <w:marRight w:val="0"/>
      <w:marTop w:val="0"/>
      <w:marBottom w:val="0"/>
      <w:divBdr>
        <w:top w:val="none" w:sz="0" w:space="0" w:color="auto"/>
        <w:left w:val="none" w:sz="0" w:space="0" w:color="auto"/>
        <w:bottom w:val="none" w:sz="0" w:space="0" w:color="auto"/>
        <w:right w:val="none" w:sz="0" w:space="0" w:color="auto"/>
      </w:divBdr>
      <w:divsChild>
        <w:div w:id="1043753514">
          <w:marLeft w:val="0"/>
          <w:marRight w:val="0"/>
          <w:marTop w:val="0"/>
          <w:marBottom w:val="0"/>
          <w:divBdr>
            <w:top w:val="none" w:sz="0" w:space="0" w:color="auto"/>
            <w:left w:val="none" w:sz="0" w:space="0" w:color="auto"/>
            <w:bottom w:val="none" w:sz="0" w:space="0" w:color="auto"/>
            <w:right w:val="none" w:sz="0" w:space="0" w:color="auto"/>
          </w:divBdr>
        </w:div>
        <w:div w:id="456799735">
          <w:marLeft w:val="0"/>
          <w:marRight w:val="0"/>
          <w:marTop w:val="0"/>
          <w:marBottom w:val="0"/>
          <w:divBdr>
            <w:top w:val="none" w:sz="0" w:space="0" w:color="auto"/>
            <w:left w:val="none" w:sz="0" w:space="0" w:color="auto"/>
            <w:bottom w:val="none" w:sz="0" w:space="0" w:color="auto"/>
            <w:right w:val="none" w:sz="0" w:space="0" w:color="auto"/>
          </w:divBdr>
        </w:div>
      </w:divsChild>
    </w:div>
    <w:div w:id="1793477983">
      <w:bodyDiv w:val="1"/>
      <w:marLeft w:val="0"/>
      <w:marRight w:val="0"/>
      <w:marTop w:val="0"/>
      <w:marBottom w:val="0"/>
      <w:divBdr>
        <w:top w:val="none" w:sz="0" w:space="0" w:color="auto"/>
        <w:left w:val="none" w:sz="0" w:space="0" w:color="auto"/>
        <w:bottom w:val="none" w:sz="0" w:space="0" w:color="auto"/>
        <w:right w:val="none" w:sz="0" w:space="0" w:color="auto"/>
      </w:divBdr>
      <w:divsChild>
        <w:div w:id="1324622670">
          <w:marLeft w:val="0"/>
          <w:marRight w:val="0"/>
          <w:marTop w:val="0"/>
          <w:marBottom w:val="0"/>
          <w:divBdr>
            <w:top w:val="none" w:sz="0" w:space="0" w:color="auto"/>
            <w:left w:val="none" w:sz="0" w:space="0" w:color="auto"/>
            <w:bottom w:val="none" w:sz="0" w:space="0" w:color="auto"/>
            <w:right w:val="none" w:sz="0" w:space="0" w:color="auto"/>
          </w:divBdr>
        </w:div>
      </w:divsChild>
    </w:div>
    <w:div w:id="2073694673">
      <w:bodyDiv w:val="1"/>
      <w:marLeft w:val="0"/>
      <w:marRight w:val="0"/>
      <w:marTop w:val="0"/>
      <w:marBottom w:val="0"/>
      <w:divBdr>
        <w:top w:val="none" w:sz="0" w:space="0" w:color="auto"/>
        <w:left w:val="none" w:sz="0" w:space="0" w:color="auto"/>
        <w:bottom w:val="none" w:sz="0" w:space="0" w:color="auto"/>
        <w:right w:val="none" w:sz="0" w:space="0" w:color="auto"/>
      </w:divBdr>
      <w:divsChild>
        <w:div w:id="120555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CBA9BF9632E42B79EAE9BC05B425A" ma:contentTypeVersion="10" ma:contentTypeDescription="Create a new document." ma:contentTypeScope="" ma:versionID="f0b8050a654cee8a7088747c87487bb6">
  <xsd:schema xmlns:xsd="http://www.w3.org/2001/XMLSchema" xmlns:xs="http://www.w3.org/2001/XMLSchema" xmlns:p="http://schemas.microsoft.com/office/2006/metadata/properties" xmlns:ns3="eea9783d-28d5-4cc0-a06d-9dd3fecb7142" targetNamespace="http://schemas.microsoft.com/office/2006/metadata/properties" ma:root="true" ma:fieldsID="e4f5123e40b9aaca282140746a0d79af" ns3:_="">
    <xsd:import namespace="eea9783d-28d5-4cc0-a06d-9dd3fecb7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783d-28d5-4cc0-a06d-9dd3fecb7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7F65-4749-4CE3-AE1C-D3B84A271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98D19-4DB9-4004-873F-01912C6E3D1F}">
  <ds:schemaRefs>
    <ds:schemaRef ds:uri="http://schemas.microsoft.com/sharepoint/v3/contenttype/forms"/>
  </ds:schemaRefs>
</ds:datastoreItem>
</file>

<file path=customXml/itemProps3.xml><?xml version="1.0" encoding="utf-8"?>
<ds:datastoreItem xmlns:ds="http://schemas.openxmlformats.org/officeDocument/2006/customXml" ds:itemID="{D7046439-7397-4DB2-9DC8-910602CF4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783d-28d5-4cc0-a06d-9dd3fecb7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FC089-F89B-45C9-904F-816BE237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Bishop</dc:creator>
  <cp:keywords/>
  <dc:description/>
  <cp:lastModifiedBy>Wesley Palmer</cp:lastModifiedBy>
  <cp:revision>2</cp:revision>
  <dcterms:created xsi:type="dcterms:W3CDTF">2020-12-16T11:25:00Z</dcterms:created>
  <dcterms:modified xsi:type="dcterms:W3CDTF">2020-12-16T11:25:00Z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0x010100C9FCBA9BF9632E42B79EAE9BC05B425A</vt:lpwstr>
  </property>
</Properties>
</file>